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06288CB1" w:rsidR="00DD3189" w:rsidRPr="006E4243" w:rsidRDefault="00DD3189" w:rsidP="00420552">
            <w:pPr>
              <w:pStyle w:val="T2"/>
              <w:spacing w:before="120" w:after="120"/>
              <w:ind w:left="0"/>
              <w:jc w:val="both"/>
              <w:rPr>
                <w:rFonts w:eastAsia="ＭＳ 明朝"/>
                <w:lang w:eastAsia="ja-JP"/>
              </w:rPr>
            </w:pPr>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r w:rsidR="006A5E95">
              <w:rPr>
                <w:rFonts w:eastAsia="ＭＳ 明朝"/>
                <w:lang w:val="en-US" w:eastAsia="ja-JP"/>
              </w:rPr>
              <w:t>: Transmitter Side</w:t>
            </w:r>
            <w:r w:rsidR="00420552">
              <w:rPr>
                <w:rFonts w:eastAsia="ＭＳ 明朝"/>
                <w:lang w:val="en-US" w:eastAsia="ja-JP"/>
              </w:rPr>
              <w:t xml:space="preserve"> (CID 57)</w:t>
            </w:r>
          </w:p>
        </w:tc>
      </w:tr>
      <w:tr w:rsidR="00DD3189" w:rsidRPr="006E4243" w14:paraId="3E13A30C" w14:textId="77777777" w:rsidTr="00C65587">
        <w:trPr>
          <w:trHeight w:val="449"/>
          <w:jc w:val="center"/>
        </w:trPr>
        <w:tc>
          <w:tcPr>
            <w:tcW w:w="9721" w:type="dxa"/>
            <w:gridSpan w:val="5"/>
            <w:vAlign w:val="center"/>
          </w:tcPr>
          <w:p w14:paraId="4FBA6DD0" w14:textId="17CFC1CA" w:rsidR="00DD3189" w:rsidRPr="006E4243" w:rsidRDefault="00DD3189" w:rsidP="00C65587">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435C5">
              <w:rPr>
                <w:rFonts w:eastAsia="ＭＳ 明朝" w:hint="eastAsia"/>
                <w:b w:val="0"/>
                <w:sz w:val="20"/>
                <w:lang w:eastAsia="ja-JP"/>
              </w:rPr>
              <w:t>4</w:t>
            </w:r>
            <w:r w:rsidRPr="006E4243">
              <w:rPr>
                <w:rFonts w:eastAsia="PMingLiU"/>
                <w:b w:val="0"/>
                <w:sz w:val="20"/>
                <w:lang w:eastAsia="zh-HK"/>
              </w:rPr>
              <w:t>-</w:t>
            </w:r>
            <w:r w:rsidR="006A5E95">
              <w:rPr>
                <w:rFonts w:eastAsia="ＭＳ 明朝" w:hint="eastAsia"/>
                <w:b w:val="0"/>
                <w:sz w:val="20"/>
                <w:lang w:eastAsia="ja-JP"/>
              </w:rPr>
              <w:t>09</w:t>
            </w:r>
            <w:r w:rsidRPr="006E4243">
              <w:rPr>
                <w:rFonts w:eastAsia="PMingLiU"/>
                <w:b w:val="0"/>
                <w:sz w:val="20"/>
                <w:lang w:eastAsia="zh-HK"/>
              </w:rPr>
              <w:t>-</w:t>
            </w:r>
            <w:r w:rsidR="004C2653">
              <w:rPr>
                <w:rFonts w:eastAsia="ＭＳ 明朝" w:hint="eastAsia"/>
                <w:b w:val="0"/>
                <w:sz w:val="20"/>
                <w:lang w:eastAsia="ja-JP"/>
              </w:rPr>
              <w:t>1</w:t>
            </w:r>
            <w:r w:rsidR="006A5E95">
              <w:rPr>
                <w:rFonts w:eastAsia="ＭＳ 明朝" w:hint="eastAsia"/>
                <w:b w:val="0"/>
                <w:sz w:val="20"/>
                <w:lang w:eastAsia="ja-JP"/>
              </w:rPr>
              <w:t>5</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8435C5" w:rsidRPr="006E4243" w14:paraId="6D848DAF" w14:textId="77777777" w:rsidTr="008435C5">
        <w:trPr>
          <w:trHeight w:val="411"/>
          <w:jc w:val="center"/>
        </w:trPr>
        <w:tc>
          <w:tcPr>
            <w:tcW w:w="1522" w:type="dxa"/>
            <w:vAlign w:val="center"/>
          </w:tcPr>
          <w:p w14:paraId="2F082583" w14:textId="77777777" w:rsidR="008435C5" w:rsidRPr="006E4243" w:rsidRDefault="008435C5" w:rsidP="008435C5">
            <w:pPr>
              <w:jc w:val="both"/>
              <w:rPr>
                <w:sz w:val="24"/>
                <w:szCs w:val="21"/>
              </w:rPr>
            </w:pPr>
            <w:r w:rsidRPr="006E4243">
              <w:rPr>
                <w:rFonts w:hint="eastAsia"/>
                <w:sz w:val="24"/>
                <w:szCs w:val="21"/>
              </w:rPr>
              <w:t>Masayuki Oodo</w:t>
            </w:r>
          </w:p>
        </w:tc>
        <w:tc>
          <w:tcPr>
            <w:tcW w:w="1134" w:type="dxa"/>
            <w:vAlign w:val="center"/>
          </w:tcPr>
          <w:p w14:paraId="6693DC64" w14:textId="77777777" w:rsidR="008435C5" w:rsidRPr="006E4243" w:rsidRDefault="008435C5" w:rsidP="008435C5">
            <w:pPr>
              <w:jc w:val="both"/>
              <w:rPr>
                <w:sz w:val="24"/>
                <w:szCs w:val="21"/>
                <w:lang w:eastAsia="ja-JP"/>
              </w:rPr>
            </w:pPr>
            <w:r w:rsidRPr="006E4243">
              <w:rPr>
                <w:sz w:val="24"/>
                <w:szCs w:val="21"/>
                <w:lang w:eastAsia="ja-JP"/>
              </w:rPr>
              <w:t>NICT</w:t>
            </w:r>
          </w:p>
        </w:tc>
        <w:tc>
          <w:tcPr>
            <w:tcW w:w="2977" w:type="dxa"/>
            <w:vAlign w:val="center"/>
          </w:tcPr>
          <w:p w14:paraId="517AE54F" w14:textId="77777777" w:rsidR="008435C5" w:rsidRPr="006E4243" w:rsidRDefault="008435C5" w:rsidP="008435C5">
            <w:pPr>
              <w:jc w:val="both"/>
              <w:rPr>
                <w:szCs w:val="21"/>
                <w:lang w:eastAsia="ja-JP"/>
              </w:rPr>
            </w:pPr>
            <w:r w:rsidRPr="006E4243">
              <w:rPr>
                <w:rFonts w:hint="eastAsia"/>
                <w:sz w:val="20"/>
                <w:lang w:eastAsia="ja-JP"/>
              </w:rPr>
              <w:t>3-4, Hikarino-oka, Yokosuka, 239-0847, Japan</w:t>
            </w:r>
          </w:p>
        </w:tc>
        <w:tc>
          <w:tcPr>
            <w:tcW w:w="1838" w:type="dxa"/>
            <w:vAlign w:val="center"/>
          </w:tcPr>
          <w:p w14:paraId="72BBE0A3" w14:textId="77777777" w:rsidR="008435C5" w:rsidRPr="006E4243" w:rsidRDefault="008435C5" w:rsidP="008435C5">
            <w:pPr>
              <w:pStyle w:val="T2"/>
              <w:spacing w:before="120" w:after="120"/>
              <w:ind w:left="0" w:right="0"/>
              <w:jc w:val="both"/>
              <w:rPr>
                <w:rFonts w:eastAsia="ＭＳ 明朝"/>
                <w:b w:val="0"/>
                <w:sz w:val="20"/>
                <w:lang w:val="en-US" w:eastAsia="ja-JP"/>
              </w:rPr>
            </w:pPr>
          </w:p>
        </w:tc>
        <w:tc>
          <w:tcPr>
            <w:tcW w:w="2250" w:type="dxa"/>
            <w:vAlign w:val="center"/>
          </w:tcPr>
          <w:p w14:paraId="2CA5BE5C" w14:textId="77777777" w:rsidR="008435C5" w:rsidRPr="006E4243" w:rsidRDefault="008435C5" w:rsidP="008435C5">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60B38A59" w14:textId="77777777" w:rsidTr="00F16D54">
        <w:trPr>
          <w:trHeight w:val="483"/>
          <w:jc w:val="center"/>
        </w:trPr>
        <w:tc>
          <w:tcPr>
            <w:tcW w:w="1522" w:type="dxa"/>
            <w:vAlign w:val="center"/>
          </w:tcPr>
          <w:p w14:paraId="043C0668" w14:textId="77777777" w:rsidR="00DD3189" w:rsidRPr="006E4243" w:rsidRDefault="00DD3189" w:rsidP="00C65587">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C65587">
            <w:pPr>
              <w:jc w:val="both"/>
              <w:rPr>
                <w:b/>
                <w:sz w:val="20"/>
                <w:lang w:eastAsia="ja-JP"/>
              </w:rPr>
            </w:pPr>
            <w:r w:rsidRPr="006E4243">
              <w:rPr>
                <w:rFonts w:hint="eastAsia"/>
                <w:sz w:val="20"/>
                <w:lang w:eastAsia="ja-JP"/>
              </w:rPr>
              <w:t>3-4, Hikarino-oka, Yokosuka, 239-0847, Japan</w:t>
            </w:r>
          </w:p>
        </w:tc>
        <w:tc>
          <w:tcPr>
            <w:tcW w:w="1838" w:type="dxa"/>
            <w:vAlign w:val="center"/>
          </w:tcPr>
          <w:p w14:paraId="3C04F7B1" w14:textId="77777777" w:rsidR="00DD3189" w:rsidRPr="006E4243" w:rsidRDefault="00DD3189" w:rsidP="00C65587">
            <w:pPr>
              <w:pStyle w:val="T2"/>
              <w:spacing w:after="0"/>
              <w:ind w:left="141" w:right="0" w:firstLine="1"/>
              <w:jc w:val="both"/>
              <w:rPr>
                <w:b w:val="0"/>
                <w:sz w:val="20"/>
              </w:rPr>
            </w:pPr>
          </w:p>
        </w:tc>
        <w:tc>
          <w:tcPr>
            <w:tcW w:w="2250" w:type="dxa"/>
            <w:vAlign w:val="center"/>
          </w:tcPr>
          <w:p w14:paraId="259F05F0"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F1484C" w:rsidRDefault="00F1484C" w:rsidP="00DD3189">
                            <w:pPr>
                              <w:pStyle w:val="T1"/>
                              <w:spacing w:after="120"/>
                            </w:pPr>
                            <w:r>
                              <w:t>Abstract</w:t>
                            </w:r>
                          </w:p>
                          <w:p w14:paraId="422AC629" w14:textId="33453264" w:rsidR="00F1484C" w:rsidRPr="00BB7E78" w:rsidRDefault="00F1484C" w:rsidP="00DD3189">
                            <w:pPr>
                              <w:spacing w:before="120"/>
                              <w:jc w:val="both"/>
                              <w:rPr>
                                <w:sz w:val="28"/>
                                <w:szCs w:val="28"/>
                              </w:rPr>
                            </w:pPr>
                            <w:r w:rsidRPr="00BB7E78">
                              <w:rPr>
                                <w:sz w:val="28"/>
                                <w:szCs w:val="28"/>
                              </w:rPr>
                              <w:t xml:space="preserve">This document </w:t>
                            </w:r>
                            <w:r>
                              <w:rPr>
                                <w:sz w:val="28"/>
                                <w:szCs w:val="28"/>
                              </w:rPr>
                              <w:t>provides the full text referent to MIMO systems (transmitter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E65EA1" w:rsidRDefault="00E65EA1" w:rsidP="00DD3189">
                      <w:pPr>
                        <w:pStyle w:val="T1"/>
                        <w:spacing w:after="120"/>
                      </w:pPr>
                      <w:r>
                        <w:t>Abstract</w:t>
                      </w:r>
                    </w:p>
                    <w:p w14:paraId="422AC629" w14:textId="33453264" w:rsidR="00E65EA1" w:rsidRPr="00BB7E78" w:rsidRDefault="00E65EA1" w:rsidP="00DD3189">
                      <w:pPr>
                        <w:spacing w:before="120"/>
                        <w:jc w:val="both"/>
                        <w:rPr>
                          <w:sz w:val="28"/>
                          <w:szCs w:val="28"/>
                        </w:rPr>
                      </w:pPr>
                      <w:r w:rsidRPr="00BB7E78">
                        <w:rPr>
                          <w:sz w:val="28"/>
                          <w:szCs w:val="28"/>
                        </w:rPr>
                        <w:t xml:space="preserve">This document </w:t>
                      </w:r>
                      <w:r>
                        <w:rPr>
                          <w:sz w:val="28"/>
                          <w:szCs w:val="28"/>
                        </w:rPr>
                        <w:t>provides the full text referent to MIMO systems (transmitter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F1484C" w:rsidRDefault="00F1484C"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F1484C" w:rsidRDefault="00F1484C" w:rsidP="00DD3189">
                            <w:pPr>
                              <w:jc w:val="both"/>
                              <w:rPr>
                                <w:rFonts w:ascii="Arial Unicode MS" w:eastAsia="Arial Unicode MS" w:hAnsi="Arial Unicode MS"/>
                                <w:color w:val="000000"/>
                                <w:sz w:val="18"/>
                                <w:lang w:val="en-US"/>
                              </w:rPr>
                            </w:pPr>
                          </w:p>
                          <w:p w14:paraId="72D84B74" w14:textId="77777777" w:rsidR="00F1484C" w:rsidRDefault="00F1484C"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F1484C" w:rsidRDefault="00F1484C" w:rsidP="00DD3189">
                            <w:pPr>
                              <w:jc w:val="both"/>
                              <w:rPr>
                                <w:color w:val="000000"/>
                                <w:sz w:val="18"/>
                              </w:rPr>
                            </w:pPr>
                          </w:p>
                          <w:p w14:paraId="46B0CC6D" w14:textId="77777777" w:rsidR="00F1484C" w:rsidRDefault="00F1484C"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F1484C" w:rsidRDefault="00F1484C"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E65EA1" w:rsidRDefault="00E65EA1"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E65EA1" w:rsidRDefault="00E65EA1" w:rsidP="00DD3189">
                      <w:pPr>
                        <w:jc w:val="both"/>
                        <w:rPr>
                          <w:rFonts w:ascii="Arial Unicode MS" w:eastAsia="Arial Unicode MS" w:hAnsi="Arial Unicode MS"/>
                          <w:color w:val="000000"/>
                          <w:sz w:val="18"/>
                          <w:lang w:val="en-US"/>
                        </w:rPr>
                      </w:pPr>
                    </w:p>
                    <w:p w14:paraId="72D84B74" w14:textId="77777777" w:rsidR="00E65EA1" w:rsidRDefault="00E65EA1"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E65EA1" w:rsidRDefault="00E65EA1" w:rsidP="00DD3189">
                      <w:pPr>
                        <w:jc w:val="both"/>
                        <w:rPr>
                          <w:color w:val="000000"/>
                          <w:sz w:val="18"/>
                        </w:rPr>
                      </w:pPr>
                    </w:p>
                    <w:p w14:paraId="46B0CC6D" w14:textId="77777777" w:rsidR="00E65EA1" w:rsidRDefault="00E65EA1"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E65EA1" w:rsidRDefault="00E65EA1"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60A44780" w14:textId="77777777" w:rsidR="008435C5" w:rsidRDefault="008435C5" w:rsidP="00DD3189">
      <w:pPr>
        <w:pStyle w:val="ListParagraph"/>
        <w:ind w:leftChars="0" w:left="25"/>
        <w:jc w:val="both"/>
        <w:rPr>
          <w:sz w:val="28"/>
          <w:szCs w:val="28"/>
        </w:rPr>
      </w:pPr>
    </w:p>
    <w:p w14:paraId="1957D85D" w14:textId="77777777" w:rsidR="008435C5" w:rsidRDefault="008435C5" w:rsidP="00DD3189">
      <w:pPr>
        <w:pStyle w:val="ListParagraph"/>
        <w:ind w:leftChars="0" w:left="25"/>
        <w:jc w:val="both"/>
        <w:rPr>
          <w:sz w:val="28"/>
          <w:szCs w:val="28"/>
        </w:rPr>
      </w:pPr>
    </w:p>
    <w:p w14:paraId="1F327663" w14:textId="3860C3C1" w:rsidR="00DD3189" w:rsidRPr="006E4243" w:rsidRDefault="006A5E95" w:rsidP="00DD3189">
      <w:pPr>
        <w:pStyle w:val="ListParagraph"/>
        <w:ind w:leftChars="0" w:left="25"/>
        <w:jc w:val="both"/>
        <w:rPr>
          <w:sz w:val="28"/>
          <w:szCs w:val="28"/>
        </w:rPr>
      </w:pPr>
      <w:r w:rsidRPr="00E37FC9">
        <w:rPr>
          <w:color w:val="FF0000"/>
          <w:sz w:val="28"/>
          <w:szCs w:val="28"/>
        </w:rPr>
        <w:t>9.15</w:t>
      </w:r>
      <w:r w:rsidR="00DD3189" w:rsidRPr="00E37FC9">
        <w:rPr>
          <w:color w:val="FF0000"/>
          <w:sz w:val="28"/>
          <w:szCs w:val="28"/>
        </w:rPr>
        <w:t>.</w:t>
      </w:r>
      <w:r w:rsidR="00DD3189">
        <w:rPr>
          <w:sz w:val="28"/>
          <w:szCs w:val="28"/>
        </w:rPr>
        <w:t xml:space="preserve"> </w:t>
      </w:r>
      <w:r w:rsidR="00DD3189" w:rsidRPr="006E4243">
        <w:rPr>
          <w:sz w:val="28"/>
          <w:szCs w:val="28"/>
        </w:rPr>
        <w:t>Multiple-input, multiple-output (MIMO)</w:t>
      </w:r>
    </w:p>
    <w:p w14:paraId="13EB9385" w14:textId="77777777" w:rsidR="008636F8" w:rsidRDefault="008636F8" w:rsidP="00DD3189">
      <w:pPr>
        <w:pStyle w:val="ListParagraph"/>
        <w:ind w:leftChars="0" w:left="0"/>
        <w:jc w:val="both"/>
        <w:rPr>
          <w:sz w:val="28"/>
          <w:szCs w:val="28"/>
        </w:rPr>
      </w:pPr>
    </w:p>
    <w:p w14:paraId="27E04081" w14:textId="5F13E4A3" w:rsidR="00E3595C" w:rsidRPr="00E37FC9" w:rsidRDefault="00E3595C" w:rsidP="00E3595C">
      <w:pPr>
        <w:autoSpaceDE w:val="0"/>
        <w:autoSpaceDN w:val="0"/>
        <w:adjustRightInd w:val="0"/>
        <w:spacing w:after="240"/>
        <w:jc w:val="both"/>
        <w:rPr>
          <w:rFonts w:ascii="Times" w:eastAsiaTheme="minorEastAsia" w:hAnsi="Times" w:cs="Times"/>
          <w:szCs w:val="22"/>
          <w:lang w:val="en-US"/>
        </w:rPr>
      </w:pPr>
      <w:r w:rsidRPr="00E37FC9">
        <w:rPr>
          <w:rFonts w:ascii="Times" w:eastAsiaTheme="minorEastAsia" w:hAnsi="Times" w:cs="Times"/>
          <w:szCs w:val="22"/>
          <w:lang w:val="en-US"/>
        </w:rPr>
        <w:t xml:space="preserve">Multiple-input-multiple-output (MIMO) system has attracted a great deal of attention since the mid-1990’s.  It consists of multiple antennas at both transmitter and receiver, and are a breakthrough in wireless communication system design. Not limited to </w:t>
      </w:r>
      <w:r w:rsidR="00246795" w:rsidRPr="00E37FC9">
        <w:rPr>
          <w:rFonts w:ascii="Times" w:eastAsiaTheme="minorEastAsia" w:hAnsi="Times" w:cs="Times"/>
          <w:szCs w:val="22"/>
          <w:lang w:val="en-US"/>
        </w:rPr>
        <w:t xml:space="preserve">time and frequency dimensions, MIMO exploits </w:t>
      </w:r>
      <w:r w:rsidRPr="00E37FC9">
        <w:rPr>
          <w:rFonts w:ascii="Times" w:eastAsiaTheme="minorEastAsia" w:hAnsi="Times" w:cs="Times"/>
          <w:szCs w:val="22"/>
          <w:lang w:val="en-US"/>
        </w:rPr>
        <w:t>the spatial dimension created by multiple antennas to achieve improvements in capacity and reliability. Moreover, the improvements come with neither addition of bandwidth nor increment of power, therefore, making MIMO a highly spectral efficient and reliable technique.</w:t>
      </w:r>
    </w:p>
    <w:p w14:paraId="611756F3" w14:textId="77777777" w:rsidR="00E3595C" w:rsidRPr="00E37FC9" w:rsidRDefault="00E3595C" w:rsidP="00E3595C">
      <w:pPr>
        <w:autoSpaceDE w:val="0"/>
        <w:autoSpaceDN w:val="0"/>
        <w:adjustRightInd w:val="0"/>
        <w:spacing w:after="240"/>
        <w:jc w:val="both"/>
        <w:rPr>
          <w:rFonts w:ascii="Times" w:eastAsiaTheme="minorEastAsia" w:hAnsi="Times" w:cs="Times"/>
          <w:szCs w:val="22"/>
          <w:lang w:val="en-US"/>
        </w:rPr>
      </w:pPr>
      <w:r w:rsidRPr="00E37FC9">
        <w:rPr>
          <w:rFonts w:ascii="Times" w:eastAsiaTheme="minorEastAsia" w:hAnsi="Times" w:cs="Times"/>
          <w:szCs w:val="22"/>
          <w:lang w:val="en-US"/>
        </w:rPr>
        <w:lastRenderedPageBreak/>
        <w:t>The MIMO channel can be made more robust against fading channels than each of its single-input-single-output (SISO) components by exploiting spatial diversity. Furthermore, MIMO channel creates the possibility to increase the transmission rate compared to SISO channel through spatial multiplexing; however, these two features cannot be fully exploited at the same time. A fundamental trade-off between rate increment and robustness against fading exists and must be decided according to the users needs.</w:t>
      </w:r>
    </w:p>
    <w:p w14:paraId="49C436E5" w14:textId="54256EA4" w:rsidR="00E3595C" w:rsidRPr="00E37FC9" w:rsidRDefault="00246795" w:rsidP="00DD3189">
      <w:pPr>
        <w:pStyle w:val="ListParagraph"/>
        <w:ind w:leftChars="0" w:left="0"/>
        <w:jc w:val="both"/>
        <w:rPr>
          <w:rFonts w:eastAsiaTheme="minorEastAsia"/>
          <w:szCs w:val="22"/>
          <w:lang w:val="en-US"/>
        </w:rPr>
      </w:pPr>
      <w:r w:rsidRPr="00E37FC9">
        <w:rPr>
          <w:rFonts w:eastAsiaTheme="minorEastAsia"/>
          <w:szCs w:val="22"/>
          <w:lang w:val="en-US"/>
        </w:rPr>
        <w:t>In the context of IEEE 802.22b, the MIMO technique described hereafter is more appropriate fo</w:t>
      </w:r>
      <w:r w:rsidR="001A6E43" w:rsidRPr="00E37FC9">
        <w:rPr>
          <w:rFonts w:eastAsiaTheme="minorEastAsia"/>
          <w:szCs w:val="22"/>
          <w:lang w:val="en-US"/>
        </w:rPr>
        <w:t>r the link between base station and relay stations existing</w:t>
      </w:r>
      <w:r w:rsidRPr="00E37FC9">
        <w:rPr>
          <w:rFonts w:eastAsiaTheme="minorEastAsia"/>
          <w:szCs w:val="22"/>
          <w:lang w:val="en-US"/>
        </w:rPr>
        <w:t xml:space="preserve"> in the wireless network backbone of IEEE 802.22b based systems. On the other hand, implementing MIMO on </w:t>
      </w:r>
      <w:r w:rsidR="001A6E43" w:rsidRPr="00E37FC9">
        <w:rPr>
          <w:rFonts w:eastAsiaTheme="minorEastAsia"/>
          <w:szCs w:val="22"/>
          <w:lang w:val="en-US"/>
        </w:rPr>
        <w:t xml:space="preserve">the links between base station and CPEs or relay stations and </w:t>
      </w:r>
      <w:r w:rsidRPr="00E37FC9">
        <w:rPr>
          <w:rFonts w:eastAsiaTheme="minorEastAsia"/>
          <w:szCs w:val="22"/>
          <w:lang w:val="en-US"/>
        </w:rPr>
        <w:t>CPEs is technically more challenging. This is due to the fact that the lower operating frequencies inherent to the TVWS bands require antennas with bigger physical sizes than the ones required by existing wireless communication systems operating at higher parts of the frequency spectrum.</w:t>
      </w:r>
    </w:p>
    <w:p w14:paraId="637679B2" w14:textId="77777777" w:rsidR="00DD3189" w:rsidRPr="00F1484C" w:rsidRDefault="00DD3189" w:rsidP="00F1484C">
      <w:pPr>
        <w:jc w:val="both"/>
        <w:rPr>
          <w:sz w:val="28"/>
          <w:szCs w:val="28"/>
        </w:rPr>
      </w:pPr>
    </w:p>
    <w:p w14:paraId="53278DB6" w14:textId="452B7350" w:rsidR="00DD3189" w:rsidRDefault="006A5E95" w:rsidP="00DD3189">
      <w:pPr>
        <w:pStyle w:val="ListParagraph"/>
        <w:ind w:leftChars="0" w:left="0"/>
        <w:jc w:val="both"/>
        <w:rPr>
          <w:sz w:val="28"/>
          <w:szCs w:val="28"/>
        </w:rPr>
      </w:pPr>
      <w:r w:rsidRPr="00E37FC9">
        <w:rPr>
          <w:color w:val="FF0000"/>
          <w:sz w:val="28"/>
          <w:szCs w:val="28"/>
        </w:rPr>
        <w:t>9.15</w:t>
      </w:r>
      <w:r w:rsidR="0036153F">
        <w:rPr>
          <w:color w:val="FF0000"/>
          <w:sz w:val="28"/>
          <w:szCs w:val="28"/>
        </w:rPr>
        <w:t>.1.</w:t>
      </w:r>
      <w:r w:rsidR="00DD3189">
        <w:rPr>
          <w:sz w:val="28"/>
          <w:szCs w:val="28"/>
        </w:rPr>
        <w:t xml:space="preserve"> </w:t>
      </w:r>
      <w:r w:rsidR="00DD3189" w:rsidRPr="008E1A43">
        <w:rPr>
          <w:sz w:val="28"/>
          <w:szCs w:val="28"/>
        </w:rPr>
        <w:t>MIMO pilot allocation</w:t>
      </w:r>
    </w:p>
    <w:p w14:paraId="55BCE954" w14:textId="77777777" w:rsidR="00CE3808" w:rsidRDefault="00CE3808" w:rsidP="00CE3808">
      <w:pPr>
        <w:autoSpaceDE w:val="0"/>
        <w:autoSpaceDN w:val="0"/>
        <w:adjustRightInd w:val="0"/>
        <w:spacing w:line="240" w:lineRule="exact"/>
        <w:ind w:right="85"/>
        <w:jc w:val="both"/>
        <w:rPr>
          <w:rFonts w:eastAsia="ＭＳ 明朝"/>
          <w:szCs w:val="22"/>
          <w:lang w:eastAsia="ja-JP"/>
        </w:rPr>
      </w:pPr>
    </w:p>
    <w:p w14:paraId="4A3FBE10" w14:textId="2AA92B83" w:rsidR="00CE3808" w:rsidRPr="00F707CB" w:rsidRDefault="00F707CB" w:rsidP="00CE3808">
      <w:pPr>
        <w:autoSpaceDE w:val="0"/>
        <w:autoSpaceDN w:val="0"/>
        <w:adjustRightInd w:val="0"/>
        <w:spacing w:line="240" w:lineRule="exact"/>
        <w:ind w:right="85"/>
        <w:jc w:val="both"/>
        <w:rPr>
          <w:color w:val="FF0000"/>
          <w:szCs w:val="22"/>
        </w:rPr>
      </w:pPr>
      <w:r w:rsidRPr="00F707CB">
        <w:rPr>
          <w:color w:val="FF0000"/>
          <w:szCs w:val="22"/>
        </w:rPr>
        <w:t>Text required.</w:t>
      </w:r>
    </w:p>
    <w:p w14:paraId="4F871CDF" w14:textId="77777777" w:rsidR="008636F8" w:rsidRDefault="008636F8" w:rsidP="00DD3189">
      <w:pPr>
        <w:pStyle w:val="ListParagraph"/>
        <w:ind w:leftChars="0" w:left="12"/>
        <w:jc w:val="both"/>
        <w:rPr>
          <w:sz w:val="28"/>
          <w:szCs w:val="28"/>
        </w:rPr>
      </w:pPr>
    </w:p>
    <w:p w14:paraId="2F74561C" w14:textId="518D8925" w:rsidR="00DD3189" w:rsidRPr="008E1A43" w:rsidRDefault="00B20F35" w:rsidP="00DD3189">
      <w:pPr>
        <w:pStyle w:val="ListParagraph"/>
        <w:ind w:leftChars="0" w:left="12"/>
        <w:jc w:val="both"/>
        <w:rPr>
          <w:sz w:val="28"/>
          <w:szCs w:val="28"/>
        </w:rPr>
      </w:pPr>
      <w:r w:rsidRPr="00E37FC9">
        <w:rPr>
          <w:color w:val="FF0000"/>
          <w:sz w:val="28"/>
          <w:szCs w:val="28"/>
        </w:rPr>
        <w:t>9.15</w:t>
      </w:r>
      <w:r w:rsidR="00DD3189" w:rsidRPr="00E37FC9">
        <w:rPr>
          <w:color w:val="FF0000"/>
          <w:sz w:val="28"/>
          <w:szCs w:val="28"/>
        </w:rPr>
        <w:t>.1.1.</w:t>
      </w:r>
      <w:r w:rsidR="00DD3189">
        <w:rPr>
          <w:sz w:val="28"/>
          <w:szCs w:val="28"/>
        </w:rPr>
        <w:t xml:space="preserve"> </w:t>
      </w:r>
      <w:r w:rsidR="00DD3189" w:rsidRPr="008E1A43">
        <w:rPr>
          <w:sz w:val="28"/>
          <w:szCs w:val="28"/>
        </w:rPr>
        <w:t>Pilot allocation for 2 antennas</w:t>
      </w:r>
    </w:p>
    <w:p w14:paraId="74886896" w14:textId="77777777" w:rsidR="00CE3808" w:rsidRDefault="00CE3808" w:rsidP="00CE3808">
      <w:pPr>
        <w:autoSpaceDE w:val="0"/>
        <w:autoSpaceDN w:val="0"/>
        <w:adjustRightInd w:val="0"/>
        <w:spacing w:line="240" w:lineRule="exact"/>
        <w:ind w:right="85"/>
        <w:jc w:val="both"/>
        <w:rPr>
          <w:rFonts w:eastAsia="ＭＳ 明朝"/>
          <w:szCs w:val="22"/>
          <w:lang w:eastAsia="ja-JP"/>
        </w:rPr>
      </w:pPr>
    </w:p>
    <w:p w14:paraId="1C7892C8" w14:textId="77777777" w:rsidR="00F707CB" w:rsidRPr="00F707CB" w:rsidRDefault="00F707CB" w:rsidP="00F707CB">
      <w:pPr>
        <w:autoSpaceDE w:val="0"/>
        <w:autoSpaceDN w:val="0"/>
        <w:adjustRightInd w:val="0"/>
        <w:spacing w:line="240" w:lineRule="exact"/>
        <w:ind w:right="85"/>
        <w:jc w:val="both"/>
        <w:rPr>
          <w:color w:val="FF0000"/>
          <w:szCs w:val="22"/>
        </w:rPr>
      </w:pPr>
      <w:r w:rsidRPr="00F707CB">
        <w:rPr>
          <w:color w:val="FF0000"/>
          <w:szCs w:val="22"/>
        </w:rPr>
        <w:t>Text required.</w:t>
      </w:r>
    </w:p>
    <w:p w14:paraId="47328E64" w14:textId="77777777" w:rsidR="00DD3189" w:rsidRPr="006E4243" w:rsidRDefault="00DD3189" w:rsidP="00DD3189">
      <w:pPr>
        <w:pStyle w:val="ListParagraph"/>
        <w:ind w:leftChars="0" w:left="1440"/>
        <w:jc w:val="both"/>
        <w:rPr>
          <w:sz w:val="28"/>
          <w:szCs w:val="28"/>
        </w:rPr>
      </w:pPr>
    </w:p>
    <w:p w14:paraId="798D78AD" w14:textId="6788AF28" w:rsidR="00DD3189" w:rsidRDefault="00F707CB"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.1.2.</w:t>
      </w:r>
      <w:r w:rsidR="00DD3189">
        <w:rPr>
          <w:sz w:val="28"/>
          <w:szCs w:val="28"/>
        </w:rPr>
        <w:t xml:space="preserve"> </w:t>
      </w:r>
      <w:r w:rsidR="00DD3189" w:rsidRPr="006E4243">
        <w:rPr>
          <w:sz w:val="28"/>
          <w:szCs w:val="28"/>
        </w:rPr>
        <w:t>Pilot allocation for 4 antennas</w:t>
      </w:r>
    </w:p>
    <w:p w14:paraId="0D36F3C0" w14:textId="77777777" w:rsidR="00574058" w:rsidRDefault="00574058" w:rsidP="00574058">
      <w:pPr>
        <w:autoSpaceDE w:val="0"/>
        <w:autoSpaceDN w:val="0"/>
        <w:adjustRightInd w:val="0"/>
        <w:spacing w:line="240" w:lineRule="exact"/>
        <w:ind w:right="85"/>
        <w:jc w:val="both"/>
        <w:rPr>
          <w:rFonts w:eastAsia="ＭＳ 明朝"/>
          <w:szCs w:val="22"/>
          <w:lang w:eastAsia="ja-JP"/>
        </w:rPr>
      </w:pPr>
    </w:p>
    <w:p w14:paraId="58A3CBB6" w14:textId="77777777" w:rsidR="00F707CB" w:rsidRPr="00F707CB" w:rsidRDefault="00F707CB" w:rsidP="00F707CB">
      <w:pPr>
        <w:autoSpaceDE w:val="0"/>
        <w:autoSpaceDN w:val="0"/>
        <w:adjustRightInd w:val="0"/>
        <w:spacing w:line="240" w:lineRule="exact"/>
        <w:ind w:right="85"/>
        <w:jc w:val="both"/>
        <w:rPr>
          <w:color w:val="FF0000"/>
          <w:szCs w:val="22"/>
        </w:rPr>
      </w:pPr>
      <w:r w:rsidRPr="00F707CB">
        <w:rPr>
          <w:color w:val="FF0000"/>
          <w:szCs w:val="22"/>
        </w:rPr>
        <w:t>Text required.</w:t>
      </w:r>
    </w:p>
    <w:p w14:paraId="29BE4D74" w14:textId="77777777" w:rsidR="00DD3189" w:rsidRPr="006E4243" w:rsidRDefault="00DD3189" w:rsidP="00DD3189">
      <w:pPr>
        <w:pStyle w:val="ListParagraph"/>
        <w:ind w:leftChars="0" w:left="1440"/>
        <w:jc w:val="both"/>
        <w:rPr>
          <w:sz w:val="28"/>
          <w:szCs w:val="28"/>
        </w:rPr>
      </w:pPr>
    </w:p>
    <w:p w14:paraId="2A802760" w14:textId="686AC814" w:rsidR="008636F8" w:rsidRPr="006E4243" w:rsidRDefault="00F707CB" w:rsidP="008636F8">
      <w:pPr>
        <w:pStyle w:val="ListParagraph"/>
        <w:ind w:leftChars="0" w:left="0"/>
        <w:jc w:val="both"/>
        <w:rPr>
          <w:sz w:val="28"/>
          <w:szCs w:val="28"/>
        </w:rPr>
      </w:pPr>
      <w:r w:rsidRPr="00E37FC9">
        <w:rPr>
          <w:color w:val="FF0000"/>
          <w:sz w:val="28"/>
          <w:szCs w:val="28"/>
        </w:rPr>
        <w:t>9.15</w:t>
      </w:r>
      <w:r w:rsidR="008636F8" w:rsidRPr="00E37FC9">
        <w:rPr>
          <w:color w:val="FF0000"/>
          <w:sz w:val="28"/>
          <w:szCs w:val="28"/>
        </w:rPr>
        <w:t xml:space="preserve">.2 </w:t>
      </w:r>
      <w:r w:rsidR="008636F8" w:rsidRPr="006E4243">
        <w:rPr>
          <w:sz w:val="28"/>
          <w:szCs w:val="28"/>
        </w:rPr>
        <w:t>Space Time Coding (STC)</w:t>
      </w:r>
    </w:p>
    <w:p w14:paraId="0D6B82C3" w14:textId="77777777" w:rsidR="008636F8" w:rsidRDefault="008636F8" w:rsidP="008636F8">
      <w:pPr>
        <w:pStyle w:val="ListParagraph"/>
        <w:ind w:leftChars="0" w:left="0"/>
        <w:jc w:val="both"/>
        <w:rPr>
          <w:sz w:val="28"/>
          <w:szCs w:val="28"/>
        </w:rPr>
      </w:pPr>
    </w:p>
    <w:p w14:paraId="78483920" w14:textId="7742A190" w:rsidR="007F06F4" w:rsidRPr="00E37FC9" w:rsidRDefault="007F06F4" w:rsidP="008636F8">
      <w:pPr>
        <w:pStyle w:val="ListParagraph"/>
        <w:ind w:leftChars="0" w:left="0"/>
        <w:jc w:val="both"/>
        <w:rPr>
          <w:sz w:val="28"/>
          <w:szCs w:val="28"/>
        </w:rPr>
      </w:pPr>
      <w:r w:rsidRPr="00E37FC9">
        <w:rPr>
          <w:rFonts w:eastAsiaTheme="minorEastAsia"/>
          <w:szCs w:val="22"/>
          <w:lang w:val="en-US"/>
        </w:rPr>
        <w:t xml:space="preserve">The MIMO technique described in this section is common to both </w:t>
      </w:r>
      <w:r w:rsidR="00BF75FF">
        <w:rPr>
          <w:rFonts w:eastAsiaTheme="minorEastAsia"/>
          <w:szCs w:val="22"/>
          <w:lang w:val="en-US"/>
        </w:rPr>
        <w:t xml:space="preserve">PHY </w:t>
      </w:r>
      <w:r w:rsidRPr="00E37FC9">
        <w:rPr>
          <w:rFonts w:eastAsiaTheme="minorEastAsia"/>
          <w:szCs w:val="22"/>
          <w:lang w:val="en-US"/>
        </w:rPr>
        <w:t>Mode 1 and PHY Mode 2 of the PHY layer considered in this standard.</w:t>
      </w:r>
    </w:p>
    <w:p w14:paraId="73F77B75" w14:textId="77777777" w:rsidR="007F06F4" w:rsidRDefault="007F06F4" w:rsidP="008636F8">
      <w:pPr>
        <w:pStyle w:val="ListParagraph"/>
        <w:ind w:leftChars="0" w:left="0"/>
        <w:jc w:val="both"/>
        <w:rPr>
          <w:sz w:val="28"/>
          <w:szCs w:val="28"/>
        </w:rPr>
      </w:pPr>
    </w:p>
    <w:p w14:paraId="11735955" w14:textId="06CD9E0E" w:rsidR="008636F8" w:rsidRDefault="00F707CB" w:rsidP="008636F8">
      <w:pPr>
        <w:pStyle w:val="ListParagraph"/>
        <w:ind w:leftChars="0" w:left="0"/>
        <w:jc w:val="both"/>
        <w:rPr>
          <w:sz w:val="28"/>
          <w:szCs w:val="28"/>
        </w:rPr>
      </w:pPr>
      <w:r w:rsidRPr="00E37FC9">
        <w:rPr>
          <w:color w:val="FF0000"/>
          <w:sz w:val="28"/>
          <w:szCs w:val="28"/>
        </w:rPr>
        <w:t>9.15</w:t>
      </w:r>
      <w:r w:rsidR="008636F8" w:rsidRPr="00E37FC9">
        <w:rPr>
          <w:color w:val="FF0000"/>
          <w:sz w:val="28"/>
          <w:szCs w:val="28"/>
        </w:rPr>
        <w:t>.2.1</w:t>
      </w:r>
      <w:r w:rsidR="008636F8">
        <w:rPr>
          <w:sz w:val="28"/>
          <w:szCs w:val="28"/>
        </w:rPr>
        <w:t xml:space="preserve"> </w:t>
      </w:r>
      <w:r w:rsidR="008636F8" w:rsidRPr="006E4243">
        <w:rPr>
          <w:sz w:val="28"/>
          <w:szCs w:val="28"/>
        </w:rPr>
        <w:t>Transmit diversity using 2 antennas (Alamouti O-STBC)</w:t>
      </w:r>
    </w:p>
    <w:p w14:paraId="1136C1FC" w14:textId="77777777" w:rsidR="008636F8" w:rsidRPr="00194608" w:rsidRDefault="008636F8" w:rsidP="008636F8">
      <w:pPr>
        <w:pStyle w:val="ListParagraph"/>
        <w:ind w:leftChars="0" w:left="0"/>
        <w:jc w:val="both"/>
        <w:rPr>
          <w:szCs w:val="22"/>
        </w:rPr>
      </w:pPr>
    </w:p>
    <w:p w14:paraId="7CBCAB8C" w14:textId="77777777" w:rsidR="008636F8" w:rsidRPr="0019460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Improvement in</w:t>
      </w:r>
      <w:r w:rsidRPr="00194608">
        <w:rPr>
          <w:rFonts w:eastAsiaTheme="minorEastAsia"/>
          <w:szCs w:val="22"/>
          <w:lang w:val="en-US"/>
        </w:rPr>
        <w:t xml:space="preserve"> wireless link robustness against the deleterious effects of fading</w:t>
      </w:r>
      <w:r>
        <w:rPr>
          <w:rFonts w:eastAsiaTheme="minorEastAsia"/>
          <w:szCs w:val="22"/>
          <w:lang w:val="en-US"/>
        </w:rPr>
        <w:t xml:space="preserve"> is achieved by the use of Orthogonal Space-Time Block Codes (O-STBCs) through exploitation of</w:t>
      </w:r>
      <w:r w:rsidRPr="00194608">
        <w:rPr>
          <w:rFonts w:eastAsiaTheme="minorEastAsia"/>
          <w:szCs w:val="22"/>
          <w:lang w:val="en-US"/>
        </w:rPr>
        <w:t xml:space="preserve"> the extra degrees of freedom provided by the multi-input-multi-output (MIMO) channel</w:t>
      </w:r>
      <w:r>
        <w:rPr>
          <w:rFonts w:eastAsiaTheme="minorEastAsia"/>
          <w:szCs w:val="22"/>
          <w:lang w:val="en-US"/>
        </w:rPr>
        <w:t>.</w:t>
      </w:r>
    </w:p>
    <w:p w14:paraId="6D0E133E" w14:textId="77777777" w:rsidR="008636F8" w:rsidRDefault="008636F8" w:rsidP="008636F8">
      <w:pPr>
        <w:jc w:val="both"/>
      </w:pPr>
      <w:r>
        <w:t xml:space="preserve">Let us consider a wireless communications system with two antennas at the transmitter side and a single antenna at the receiver side. Additionally, let both transmit antennas, namely antenna one and two, be spaced at least half-wave length from each other and from which two symbols </w:t>
      </w:r>
      <w:r w:rsidRPr="00E50FE3">
        <w:rPr>
          <w:i/>
        </w:rPr>
        <w:t>s</w:t>
      </w:r>
      <w:r w:rsidRPr="00E50FE3">
        <w:rPr>
          <w:i/>
          <w:vertAlign w:val="subscript"/>
        </w:rPr>
        <w:t>1</w:t>
      </w:r>
      <w:r>
        <w:t xml:space="preserve"> and </w:t>
      </w:r>
      <w:r w:rsidRPr="00E50FE3">
        <w:rPr>
          <w:i/>
        </w:rPr>
        <w:t>s</w:t>
      </w:r>
      <w:r w:rsidRPr="00E50FE3">
        <w:rPr>
          <w:i/>
          <w:vertAlign w:val="subscript"/>
        </w:rPr>
        <w:t>2</w:t>
      </w:r>
      <w:r>
        <w:t xml:space="preserve"> are respectively transmitted (simultaneously) at a given symbol period </w:t>
      </w:r>
      <w:r w:rsidRPr="00E50FE3">
        <w:rPr>
          <w:i/>
        </w:rPr>
        <w:t>T</w:t>
      </w:r>
      <w:r>
        <w:t xml:space="preserve">. If during the following symbol period </w:t>
      </w:r>
      <w:r w:rsidRPr="00E50FE3">
        <w:rPr>
          <w:i/>
        </w:rPr>
        <w:t>-s</w:t>
      </w:r>
      <w:r w:rsidRPr="00E50FE3">
        <w:rPr>
          <w:i/>
          <w:vertAlign w:val="subscript"/>
        </w:rPr>
        <w:t>2</w:t>
      </w:r>
      <w:r w:rsidRPr="00E50FE3">
        <w:rPr>
          <w:i/>
          <w:szCs w:val="22"/>
          <w:vertAlign w:val="superscript"/>
        </w:rPr>
        <w:t>*</w:t>
      </w:r>
      <w:r>
        <w:t xml:space="preserve"> and </w:t>
      </w:r>
      <w:r w:rsidRPr="00E50FE3">
        <w:rPr>
          <w:i/>
        </w:rPr>
        <w:t>s</w:t>
      </w:r>
      <w:r w:rsidRPr="00E50FE3">
        <w:rPr>
          <w:i/>
          <w:vertAlign w:val="subscript"/>
        </w:rPr>
        <w:t>1</w:t>
      </w:r>
      <w:r w:rsidRPr="00E50FE3">
        <w:rPr>
          <w:i/>
          <w:szCs w:val="22"/>
          <w:vertAlign w:val="superscript"/>
        </w:rPr>
        <w:t>*</w:t>
      </w:r>
      <w:r>
        <w:t xml:space="preserve">, where </w:t>
      </w:r>
      <w:r w:rsidRPr="00EF2F9D">
        <w:rPr>
          <w:szCs w:val="22"/>
          <w:vertAlign w:val="superscript"/>
        </w:rPr>
        <w:t>*</w:t>
      </w:r>
      <w:r>
        <w:t xml:space="preserve"> represents complex conjugation operation, are now transmitted respectively from antenna one and two, we can represent the encoding scheme in the following manner,</w:t>
      </w:r>
    </w:p>
    <w:p w14:paraId="50051541" w14:textId="77777777" w:rsidR="008636F8" w:rsidRPr="00CF77DC" w:rsidRDefault="008636F8" w:rsidP="008636F8">
      <w:pPr>
        <w:jc w:val="both"/>
      </w:pPr>
      <w:r>
        <w:t xml:space="preserve"> </w:t>
      </w:r>
    </w:p>
    <w:p w14:paraId="6E0D2F75" w14:textId="6DFA1EF0" w:rsidR="008636F8" w:rsidRDefault="008636F8" w:rsidP="008636F8">
      <w:pPr>
        <w:jc w:val="both"/>
      </w:pPr>
      <w:r>
        <w:t>G</w:t>
      </w:r>
      <w:r w:rsidRPr="00CF77DC">
        <w:rPr>
          <w:vertAlign w:val="subscript"/>
        </w:rPr>
        <w:t>2</w:t>
      </w:r>
      <w:r>
        <w:t xml:space="preserve"> = </w:t>
      </w:r>
      <w:r>
        <w:rPr>
          <w:noProof/>
          <w:position w:val="-40"/>
          <w:lang w:val="en-US" w:eastAsia="ja-JP"/>
        </w:rPr>
        <w:drawing>
          <wp:inline distT="0" distB="0" distL="0" distR="0" wp14:anchorId="763CB19C" wp14:editId="1226DB35">
            <wp:extent cx="779145" cy="584200"/>
            <wp:effectExtent l="0" t="0" r="825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45" cy="584200"/>
                    </a:xfrm>
                    <a:prstGeom prst="rect">
                      <a:avLst/>
                    </a:prstGeom>
                    <a:noFill/>
                    <a:ln>
                      <a:noFill/>
                    </a:ln>
                  </pic:spPr>
                </pic:pic>
              </a:graphicData>
            </a:graphic>
          </wp:inline>
        </w:drawing>
      </w:r>
      <w:r>
        <w:t>,</w:t>
      </w:r>
      <w:r w:rsidR="00EB5A4A">
        <w:t xml:space="preserve">              </w:t>
      </w:r>
      <w:r w:rsidR="00EB5A4A">
        <w:tab/>
      </w:r>
      <w:r w:rsidR="00EB5A4A">
        <w:tab/>
      </w:r>
      <w:r w:rsidR="00EB5A4A">
        <w:tab/>
      </w:r>
      <w:r w:rsidR="00EB5A4A">
        <w:tab/>
      </w:r>
      <w:r w:rsidR="00EB5A4A">
        <w:tab/>
      </w:r>
      <w:r w:rsidR="00EB5A4A">
        <w:tab/>
      </w:r>
      <w:r w:rsidR="00EB5A4A">
        <w:tab/>
      </w:r>
      <w:r w:rsidR="00EB5A4A">
        <w:tab/>
      </w:r>
      <w:r w:rsidR="00EB5A4A">
        <w:tab/>
      </w:r>
      <w:r w:rsidR="00EB5A4A">
        <w:tab/>
        <w:t xml:space="preserve">        </w:t>
      </w:r>
      <w:r w:rsidR="00EB5A4A" w:rsidRPr="00EB5A4A">
        <w:rPr>
          <w:color w:val="FF0000"/>
        </w:rPr>
        <w:t>(1)</w:t>
      </w:r>
    </w:p>
    <w:p w14:paraId="0AE29B56" w14:textId="77777777" w:rsidR="008636F8" w:rsidRDefault="008636F8" w:rsidP="008636F8">
      <w:pPr>
        <w:jc w:val="both"/>
      </w:pPr>
    </w:p>
    <w:p w14:paraId="326DE139" w14:textId="77777777" w:rsidR="008636F8" w:rsidRDefault="008636F8" w:rsidP="008636F8">
      <w:pPr>
        <w:jc w:val="both"/>
      </w:pPr>
      <w:r>
        <w:t xml:space="preserve">where the columns of the above encoding matrix represent the transmit antennas, the rows correspond to the symbol periods and </w:t>
      </w:r>
      <w:r w:rsidRPr="00E50FE3">
        <w:rPr>
          <w:i/>
        </w:rPr>
        <w:t>s</w:t>
      </w:r>
      <w:r w:rsidRPr="00E50FE3">
        <w:rPr>
          <w:i/>
          <w:vertAlign w:val="subscript"/>
        </w:rPr>
        <w:t>n</w:t>
      </w:r>
      <w:r>
        <w:t xml:space="preserve"> is the symbol taken from a complex constellation </w:t>
      </w:r>
      <w:r w:rsidRPr="00E50FE3">
        <w:rPr>
          <w:i/>
        </w:rPr>
        <w:t>C</w:t>
      </w:r>
      <w:r>
        <w:t xml:space="preserve"> with </w:t>
      </w:r>
      <w:r w:rsidRPr="00E50FE3">
        <w:rPr>
          <w:i/>
        </w:rPr>
        <w:t>n</w:t>
      </w:r>
      <w:r>
        <w:t xml:space="preserve"> </w:t>
      </w:r>
      <w:r>
        <w:sym w:font="Symbol" w:char="F0CE"/>
      </w:r>
      <w:r>
        <w:t xml:space="preserve"> {1,2}.</w:t>
      </w:r>
    </w:p>
    <w:p w14:paraId="3C661D47" w14:textId="77777777" w:rsidR="008636F8" w:rsidRDefault="008636F8" w:rsidP="008636F8">
      <w:pPr>
        <w:jc w:val="both"/>
      </w:pPr>
    </w:p>
    <w:p w14:paraId="347DF0E7" w14:textId="77777777" w:rsidR="008636F8" w:rsidRDefault="008636F8" w:rsidP="008636F8">
      <w:pPr>
        <w:jc w:val="both"/>
      </w:pPr>
      <w:r>
        <w:t>Considering that the channel remains constant across two consecutive symbol periods, i.e., a block fading channel, we can write</w:t>
      </w:r>
    </w:p>
    <w:p w14:paraId="5E8FAC07" w14:textId="77777777" w:rsidR="008636F8" w:rsidRDefault="008636F8" w:rsidP="008636F8">
      <w:pPr>
        <w:jc w:val="both"/>
      </w:pPr>
    </w:p>
    <w:p w14:paraId="48C767C7" w14:textId="24C66F1D" w:rsidR="008636F8" w:rsidRPr="00EB5A4A" w:rsidRDefault="008636F8" w:rsidP="008636F8">
      <w:pPr>
        <w:jc w:val="both"/>
        <w:rPr>
          <w:szCs w:val="22"/>
        </w:rPr>
      </w:pPr>
      <w:r>
        <w:t>h</w:t>
      </w:r>
      <w:r w:rsidRPr="0042411E">
        <w:rPr>
          <w:vertAlign w:val="subscript"/>
        </w:rPr>
        <w:t>1</w:t>
      </w:r>
      <w:r>
        <w:t>(t) = h</w:t>
      </w:r>
      <w:r w:rsidRPr="0042411E">
        <w:rPr>
          <w:vertAlign w:val="subscript"/>
        </w:rPr>
        <w:t>1</w:t>
      </w:r>
      <w:r>
        <w:t>(t+T) = h</w:t>
      </w:r>
      <w:r w:rsidRPr="0042411E">
        <w:rPr>
          <w:vertAlign w:val="subscript"/>
        </w:rPr>
        <w:t>1</w:t>
      </w:r>
      <w:r>
        <w:rPr>
          <w:vertAlign w:val="subscript"/>
        </w:rPr>
        <w:t>,</w:t>
      </w:r>
      <w:r w:rsidR="00EB5A4A">
        <w:rPr>
          <w:szCs w:val="22"/>
        </w:rPr>
        <w:t xml:space="preserve"> </w:t>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t xml:space="preserve">        </w:t>
      </w:r>
      <w:r w:rsidR="00EB5A4A" w:rsidRPr="00EB5A4A">
        <w:rPr>
          <w:color w:val="FF0000"/>
          <w:szCs w:val="22"/>
        </w:rPr>
        <w:t>(2)</w:t>
      </w:r>
    </w:p>
    <w:p w14:paraId="24E511F7" w14:textId="77777777" w:rsidR="008636F8" w:rsidRDefault="008636F8" w:rsidP="008636F8">
      <w:pPr>
        <w:jc w:val="both"/>
      </w:pPr>
      <w:r>
        <w:t>h</w:t>
      </w:r>
      <w:r w:rsidRPr="0042411E">
        <w:rPr>
          <w:vertAlign w:val="subscript"/>
        </w:rPr>
        <w:t>2</w:t>
      </w:r>
      <w:r>
        <w:t>(t) = h</w:t>
      </w:r>
      <w:r w:rsidRPr="0042411E">
        <w:rPr>
          <w:vertAlign w:val="subscript"/>
        </w:rPr>
        <w:t>2</w:t>
      </w:r>
      <w:r>
        <w:t>(t+T) = h</w:t>
      </w:r>
      <w:r w:rsidRPr="0042411E">
        <w:rPr>
          <w:vertAlign w:val="subscript"/>
        </w:rPr>
        <w:t>2</w:t>
      </w:r>
      <w:r>
        <w:rPr>
          <w:vertAlign w:val="subscript"/>
        </w:rPr>
        <w:t>,</w:t>
      </w:r>
    </w:p>
    <w:p w14:paraId="02EEEDF3" w14:textId="77777777" w:rsidR="008636F8" w:rsidRDefault="008636F8" w:rsidP="008636F8">
      <w:pPr>
        <w:jc w:val="both"/>
      </w:pPr>
    </w:p>
    <w:p w14:paraId="232B461E" w14:textId="77777777" w:rsidR="008636F8" w:rsidRDefault="008636F8" w:rsidP="008636F8">
      <w:pPr>
        <w:jc w:val="both"/>
      </w:pPr>
      <w:r>
        <w:t xml:space="preserve">where </w:t>
      </w:r>
      <w:r w:rsidRPr="00E50FE3">
        <w:rPr>
          <w:i/>
        </w:rPr>
        <w:t xml:space="preserve">T </w:t>
      </w:r>
      <w:r>
        <w:t xml:space="preserve">is the symbol period, </w:t>
      </w:r>
      <w:r w:rsidRPr="00E50FE3">
        <w:rPr>
          <w:i/>
        </w:rPr>
        <w:t>h</w:t>
      </w:r>
      <w:r w:rsidRPr="00E50FE3">
        <w:rPr>
          <w:i/>
          <w:vertAlign w:val="subscript"/>
        </w:rPr>
        <w:t>1</w:t>
      </w:r>
      <w:r>
        <w:t xml:space="preserve"> and </w:t>
      </w:r>
      <w:r w:rsidRPr="00E50FE3">
        <w:rPr>
          <w:i/>
        </w:rPr>
        <w:t>h</w:t>
      </w:r>
      <w:r w:rsidRPr="00E50FE3">
        <w:rPr>
          <w:i/>
          <w:vertAlign w:val="subscript"/>
        </w:rPr>
        <w:t>2</w:t>
      </w:r>
      <w:r>
        <w:t xml:space="preserve"> are the channels paths between the transmit antenna and the receive antenna. Thus, received signals are expressed by</w:t>
      </w:r>
    </w:p>
    <w:p w14:paraId="4E2DA146" w14:textId="77777777" w:rsidR="008636F8" w:rsidRDefault="008636F8" w:rsidP="008636F8">
      <w:pPr>
        <w:jc w:val="both"/>
      </w:pPr>
    </w:p>
    <w:p w14:paraId="4790E9FF" w14:textId="6EF1B71E" w:rsidR="008636F8" w:rsidRPr="00E37FC9" w:rsidRDefault="008636F8" w:rsidP="008636F8">
      <w:pPr>
        <w:jc w:val="both"/>
      </w:pPr>
      <w:r>
        <w:t>r</w:t>
      </w:r>
      <w:r w:rsidRPr="0042411E">
        <w:rPr>
          <w:vertAlign w:val="subscript"/>
        </w:rPr>
        <w:t>1</w:t>
      </w:r>
      <w:r>
        <w:t xml:space="preserve"> = h</w:t>
      </w:r>
      <w:r w:rsidRPr="00E50FE3">
        <w:rPr>
          <w:szCs w:val="22"/>
          <w:vertAlign w:val="subscript"/>
        </w:rPr>
        <w:t>1</w:t>
      </w:r>
      <w:r>
        <w:t>s</w:t>
      </w:r>
      <w:r w:rsidRPr="0042411E">
        <w:rPr>
          <w:vertAlign w:val="subscript"/>
        </w:rPr>
        <w:t>1</w:t>
      </w:r>
      <w:r>
        <w:t xml:space="preserve"> + h</w:t>
      </w:r>
      <w:r w:rsidRPr="0042411E">
        <w:rPr>
          <w:vertAlign w:val="subscript"/>
        </w:rPr>
        <w:t>2</w:t>
      </w:r>
      <w:r>
        <w:t>s</w:t>
      </w:r>
      <w:r w:rsidRPr="0042411E">
        <w:rPr>
          <w:vertAlign w:val="subscript"/>
        </w:rPr>
        <w:t>2</w:t>
      </w:r>
      <w:r>
        <w:t xml:space="preserve"> +</w:t>
      </w:r>
      <w:r w:rsidRPr="00E37FC9">
        <w:t xml:space="preserve"> </w:t>
      </w:r>
      <w:r w:rsidR="00DE0EFB" w:rsidRPr="00E37FC9">
        <w:t>n</w:t>
      </w:r>
      <w:r w:rsidRPr="00E37FC9">
        <w:rPr>
          <w:vertAlign w:val="subscript"/>
        </w:rPr>
        <w:t>1</w:t>
      </w:r>
      <w:r w:rsidRPr="00E37FC9">
        <w:t>,</w:t>
      </w:r>
      <w:r w:rsidR="00EB5A4A" w:rsidRPr="00EB5A4A">
        <w:rPr>
          <w:szCs w:val="22"/>
        </w:rPr>
        <w:t xml:space="preserve"> </w:t>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t xml:space="preserve">        </w:t>
      </w:r>
      <w:r w:rsidR="00EB5A4A" w:rsidRPr="00EB5A4A">
        <w:rPr>
          <w:color w:val="FF0000"/>
          <w:szCs w:val="22"/>
        </w:rPr>
        <w:t>(3)</w:t>
      </w:r>
    </w:p>
    <w:p w14:paraId="1D6DC73C" w14:textId="41E280D3" w:rsidR="008636F8" w:rsidRPr="00E37FC9" w:rsidRDefault="008636F8" w:rsidP="008636F8">
      <w:pPr>
        <w:jc w:val="both"/>
      </w:pPr>
      <w:r w:rsidRPr="00E37FC9">
        <w:t>r</w:t>
      </w:r>
      <w:r w:rsidRPr="00E37FC9">
        <w:rPr>
          <w:vertAlign w:val="subscript"/>
        </w:rPr>
        <w:t>2</w:t>
      </w:r>
      <w:r w:rsidRPr="00E37FC9">
        <w:t xml:space="preserve"> = -h</w:t>
      </w:r>
      <w:r w:rsidRPr="00E37FC9">
        <w:rPr>
          <w:vertAlign w:val="subscript"/>
        </w:rPr>
        <w:t>1</w:t>
      </w:r>
      <w:r w:rsidRPr="00E37FC9">
        <w:t>s</w:t>
      </w:r>
      <w:r w:rsidRPr="00E37FC9">
        <w:rPr>
          <w:vertAlign w:val="subscript"/>
        </w:rPr>
        <w:t>2</w:t>
      </w:r>
      <w:r w:rsidRPr="00E37FC9">
        <w:rPr>
          <w:szCs w:val="22"/>
          <w:vertAlign w:val="superscript"/>
        </w:rPr>
        <w:t>*</w:t>
      </w:r>
      <w:r w:rsidRPr="00E37FC9">
        <w:t xml:space="preserve"> + h</w:t>
      </w:r>
      <w:r w:rsidRPr="00E37FC9">
        <w:rPr>
          <w:vertAlign w:val="subscript"/>
        </w:rPr>
        <w:t>2</w:t>
      </w:r>
      <w:r w:rsidRPr="00E37FC9">
        <w:t>s</w:t>
      </w:r>
      <w:r w:rsidRPr="00E37FC9">
        <w:rPr>
          <w:vertAlign w:val="subscript"/>
        </w:rPr>
        <w:t>1</w:t>
      </w:r>
      <w:r w:rsidRPr="00E37FC9">
        <w:rPr>
          <w:szCs w:val="22"/>
          <w:vertAlign w:val="superscript"/>
        </w:rPr>
        <w:t>*</w:t>
      </w:r>
      <w:r w:rsidRPr="00E37FC9">
        <w:t xml:space="preserve"> + </w:t>
      </w:r>
      <w:r w:rsidR="00DE0EFB" w:rsidRPr="00E37FC9">
        <w:t>n</w:t>
      </w:r>
      <w:r w:rsidR="00DE0EFB" w:rsidRPr="00E37FC9">
        <w:rPr>
          <w:vertAlign w:val="subscript"/>
        </w:rPr>
        <w:t xml:space="preserve"> </w:t>
      </w:r>
      <w:r w:rsidRPr="00E37FC9">
        <w:rPr>
          <w:vertAlign w:val="subscript"/>
        </w:rPr>
        <w:t>2</w:t>
      </w:r>
      <w:r w:rsidRPr="00E37FC9">
        <w:t>.</w:t>
      </w:r>
    </w:p>
    <w:p w14:paraId="17811C58" w14:textId="77777777" w:rsidR="008636F8" w:rsidRPr="00E37FC9" w:rsidRDefault="008636F8" w:rsidP="008636F8">
      <w:pPr>
        <w:jc w:val="both"/>
      </w:pPr>
    </w:p>
    <w:p w14:paraId="4F2923C0" w14:textId="213612B3" w:rsidR="008636F8" w:rsidRPr="00E37FC9" w:rsidRDefault="00DE0EFB" w:rsidP="008636F8">
      <w:pPr>
        <w:jc w:val="both"/>
      </w:pPr>
      <w:r w:rsidRPr="00E37FC9">
        <w:t>Here, n</w:t>
      </w:r>
      <w:r w:rsidR="008636F8" w:rsidRPr="00E37FC9">
        <w:rPr>
          <w:vertAlign w:val="subscript"/>
        </w:rPr>
        <w:t>1</w:t>
      </w:r>
      <w:r w:rsidRPr="00E37FC9">
        <w:t xml:space="preserve"> and n</w:t>
      </w:r>
      <w:r w:rsidR="008636F8" w:rsidRPr="00E37FC9">
        <w:rPr>
          <w:vertAlign w:val="subscript"/>
        </w:rPr>
        <w:t>2</w:t>
      </w:r>
      <w:r w:rsidR="008636F8" w:rsidRPr="00E37FC9">
        <w:t xml:space="preserve"> are zero-mean white complex Gaussian distributed noise values with variance </w:t>
      </w:r>
      <w:r w:rsidR="008636F8" w:rsidRPr="00E37FC9">
        <w:sym w:font="Symbol" w:char="F073"/>
      </w:r>
      <w:r w:rsidR="008636F8" w:rsidRPr="00E37FC9">
        <w:rPr>
          <w:vertAlign w:val="superscript"/>
        </w:rPr>
        <w:t>2</w:t>
      </w:r>
      <w:r w:rsidRPr="00E37FC9">
        <w:rPr>
          <w:szCs w:val="22"/>
          <w:vertAlign w:val="subscript"/>
        </w:rPr>
        <w:t>n</w:t>
      </w:r>
      <w:r w:rsidRPr="00E37FC9">
        <w:t xml:space="preserve"> </w:t>
      </w:r>
      <w:r w:rsidR="008636F8" w:rsidRPr="00E37FC9">
        <w:t>/2 per dimension.</w:t>
      </w:r>
      <w:r w:rsidR="000413EF">
        <w:t xml:space="preserve"> </w:t>
      </w:r>
      <w:r w:rsidR="000413EF" w:rsidRPr="000413EF">
        <w:rPr>
          <w:color w:val="FF0000"/>
        </w:rPr>
        <w:t>The technique employed at the receiver side to obtain the spatial diversity is described in the Appendix section.</w:t>
      </w:r>
    </w:p>
    <w:p w14:paraId="62E49BBA" w14:textId="77777777" w:rsidR="00DD3189" w:rsidRDefault="00DD3189" w:rsidP="00DD3189">
      <w:pPr>
        <w:pStyle w:val="ListParagraph"/>
        <w:ind w:leftChars="0" w:left="0"/>
        <w:jc w:val="both"/>
        <w:rPr>
          <w:sz w:val="28"/>
          <w:szCs w:val="28"/>
        </w:rPr>
      </w:pPr>
    </w:p>
    <w:p w14:paraId="773727E0" w14:textId="5675F8BA" w:rsidR="00DD3189" w:rsidRDefault="00F707CB" w:rsidP="00DD3189">
      <w:pPr>
        <w:pStyle w:val="ListParagraph"/>
        <w:ind w:leftChars="0" w:left="0"/>
        <w:jc w:val="both"/>
        <w:rPr>
          <w:sz w:val="28"/>
          <w:szCs w:val="28"/>
        </w:rPr>
      </w:pPr>
      <w:r w:rsidRPr="00E37FC9">
        <w:rPr>
          <w:color w:val="FF0000"/>
          <w:sz w:val="28"/>
          <w:szCs w:val="28"/>
        </w:rPr>
        <w:t>9.15</w:t>
      </w:r>
      <w:r w:rsidR="00C65587" w:rsidRPr="00E37FC9">
        <w:rPr>
          <w:color w:val="FF0000"/>
          <w:sz w:val="28"/>
          <w:szCs w:val="28"/>
        </w:rPr>
        <w:t>.2</w:t>
      </w:r>
      <w:r w:rsidR="00E3595C" w:rsidRPr="00E37FC9">
        <w:rPr>
          <w:color w:val="FF0000"/>
          <w:sz w:val="28"/>
          <w:szCs w:val="28"/>
        </w:rPr>
        <w:t>.</w:t>
      </w:r>
      <w:r w:rsidR="00DD3189" w:rsidRPr="00E37FC9">
        <w:rPr>
          <w:color w:val="FF0000"/>
          <w:sz w:val="28"/>
          <w:szCs w:val="28"/>
        </w:rPr>
        <w:t>2.</w:t>
      </w:r>
      <w:r w:rsidR="00DD3189">
        <w:rPr>
          <w:sz w:val="28"/>
          <w:szCs w:val="28"/>
        </w:rPr>
        <w:t xml:space="preserve"> Transmit Diversity with Array-Interference Gain</w:t>
      </w:r>
    </w:p>
    <w:p w14:paraId="5A14199C" w14:textId="77777777" w:rsidR="008435C5" w:rsidRDefault="008435C5" w:rsidP="00DD3189">
      <w:pPr>
        <w:jc w:val="both"/>
        <w:rPr>
          <w:rFonts w:eastAsia="ＭＳ Ｐ明朝"/>
        </w:rPr>
      </w:pPr>
    </w:p>
    <w:p w14:paraId="1A01BF81" w14:textId="625529F4" w:rsidR="00DD3189" w:rsidRDefault="00DD3189" w:rsidP="00DD3189">
      <w:pPr>
        <w:jc w:val="both"/>
        <w:rPr>
          <w:rFonts w:eastAsia="ＭＳ Ｐ明朝"/>
        </w:rPr>
      </w:pPr>
      <w:r w:rsidRPr="00F166BB">
        <w:rPr>
          <w:rFonts w:eastAsia="ＭＳ Ｐ明朝"/>
        </w:rPr>
        <w:t xml:space="preserve">The </w:t>
      </w:r>
      <w:r>
        <w:rPr>
          <w:rFonts w:eastAsia="ＭＳ Ｐ明朝"/>
        </w:rPr>
        <w:t xml:space="preserve">technique disclosed in this subsection </w:t>
      </w:r>
      <w:r w:rsidRPr="00F166BB">
        <w:rPr>
          <w:rFonts w:eastAsia="ＭＳ Ｐ明朝"/>
        </w:rPr>
        <w:t xml:space="preserve">is full rate based on array-interference constructive aggregation. </w:t>
      </w:r>
      <w:r>
        <w:rPr>
          <w:rFonts w:eastAsia="ＭＳ Ｐ明朝"/>
        </w:rPr>
        <w:t xml:space="preserve">Its objective </w:t>
      </w:r>
      <w:r w:rsidRPr="00F166BB">
        <w:rPr>
          <w:rFonts w:eastAsia="ＭＳ Ｐ明朝"/>
        </w:rPr>
        <w:t>is to improve the link reliability over conventional transmit diversity, i.e., Space-Time Block Codes (STBC)</w:t>
      </w:r>
      <w:r>
        <w:rPr>
          <w:rFonts w:eastAsia="ＭＳ Ｐ明朝"/>
        </w:rPr>
        <w:t>. This technique intentionally creates</w:t>
      </w:r>
      <w:r w:rsidRPr="00F166BB">
        <w:rPr>
          <w:rFonts w:eastAsia="ＭＳ Ｐ明朝"/>
        </w:rPr>
        <w:t xml:space="preserve"> aligned array interference so as to exploit its energy in the form of added array gain. As a result, the overall gain (diversity gain + array gain) reduces the bit-error probability (BEP) as compared to the diversity gain only yield</w:t>
      </w:r>
      <w:r w:rsidR="00574058">
        <w:rPr>
          <w:rFonts w:eastAsia="ＭＳ Ｐ明朝"/>
        </w:rPr>
        <w:t>ed by conventional STBCs</w:t>
      </w:r>
      <w:r w:rsidRPr="00F166BB">
        <w:rPr>
          <w:rFonts w:eastAsia="ＭＳ Ｐ明朝"/>
        </w:rPr>
        <w:t xml:space="preserve"> based systems. </w:t>
      </w:r>
    </w:p>
    <w:p w14:paraId="501C668B" w14:textId="77777777" w:rsidR="00DD3189" w:rsidRDefault="00DD3189" w:rsidP="00DD3189">
      <w:pPr>
        <w:jc w:val="both"/>
        <w:rPr>
          <w:rFonts w:eastAsia="ＭＳ Ｐ明朝"/>
        </w:rPr>
      </w:pPr>
    </w:p>
    <w:p w14:paraId="6C96C28D" w14:textId="27018595" w:rsidR="00DD3189" w:rsidRDefault="00F707CB" w:rsidP="00DD3189">
      <w:pPr>
        <w:pStyle w:val="ListParagraph"/>
        <w:ind w:leftChars="0" w:left="0"/>
        <w:jc w:val="both"/>
        <w:rPr>
          <w:sz w:val="28"/>
          <w:szCs w:val="28"/>
        </w:rPr>
      </w:pPr>
      <w:r w:rsidRPr="00E37FC9">
        <w:rPr>
          <w:color w:val="FF0000"/>
          <w:sz w:val="28"/>
          <w:szCs w:val="28"/>
        </w:rPr>
        <w:t>9.15</w:t>
      </w:r>
      <w:r w:rsidR="00E3595C" w:rsidRPr="00E37FC9">
        <w:rPr>
          <w:color w:val="FF0000"/>
          <w:sz w:val="28"/>
          <w:szCs w:val="28"/>
        </w:rPr>
        <w:t>.2</w:t>
      </w:r>
      <w:r w:rsidR="00DD3189" w:rsidRPr="00E37FC9">
        <w:rPr>
          <w:color w:val="FF0000"/>
          <w:sz w:val="28"/>
          <w:szCs w:val="28"/>
        </w:rPr>
        <w:t xml:space="preserve">.2.1. </w:t>
      </w:r>
      <w:r w:rsidR="00DD3189">
        <w:rPr>
          <w:sz w:val="28"/>
          <w:szCs w:val="28"/>
        </w:rPr>
        <w:t>Transmit Diversity with Array-Interference Gain for 2 antennas</w:t>
      </w:r>
    </w:p>
    <w:p w14:paraId="50276DDB" w14:textId="77777777" w:rsidR="008435C5" w:rsidRDefault="008435C5" w:rsidP="00DD3189">
      <w:pPr>
        <w:jc w:val="both"/>
      </w:pPr>
    </w:p>
    <w:p w14:paraId="6EB2962D" w14:textId="2EE379EC" w:rsidR="00DD3189" w:rsidRPr="0065159B" w:rsidRDefault="00DD3189" w:rsidP="00DD3189">
      <w:pPr>
        <w:jc w:val="both"/>
        <w:rPr>
          <w:rFonts w:eastAsia="ＭＳ Ｐ明朝"/>
        </w:rPr>
      </w:pPr>
      <w:r>
        <w:t>In this subsection we describe</w:t>
      </w:r>
      <w:r w:rsidRPr="0065159B">
        <w:t xml:space="preserve"> the structure of a 2 transmit (TX) antennas (n</w:t>
      </w:r>
      <w:r w:rsidRPr="0065159B">
        <w:rPr>
          <w:vertAlign w:val="subscript"/>
        </w:rPr>
        <w:t>t</w:t>
      </w:r>
      <w:r w:rsidRPr="0065159B">
        <w:t xml:space="preserve"> = 2) transmit diversity TDD system exploiting transmit array interference. Since the system is based on</w:t>
      </w:r>
      <w:r w:rsidRPr="0065159B">
        <w:rPr>
          <w:rFonts w:eastAsia="ＭＳ Ｐ明朝"/>
        </w:rPr>
        <w:t xml:space="preserve"> TDD, both transmitter and receiver operate in the same frequency channel, however, in different time-slots. In addition, in a</w:t>
      </w:r>
      <w:r w:rsidR="009406C7">
        <w:rPr>
          <w:rFonts w:eastAsia="ＭＳ Ｐ明朝"/>
        </w:rPr>
        <w:t xml:space="preserve"> TDD</w:t>
      </w:r>
      <w:r w:rsidRPr="0065159B">
        <w:rPr>
          <w:rFonts w:eastAsia="ＭＳ Ｐ明朝"/>
        </w:rPr>
        <w:t xml:space="preserve"> communication system, transmitter and receiver alternate their roles, i.e., the transmitter in time “T</w:t>
      </w:r>
      <w:r w:rsidRPr="0065159B">
        <w:rPr>
          <w:rFonts w:eastAsia="ＭＳ Ｐ明朝"/>
          <w:vertAlign w:val="subscript"/>
        </w:rPr>
        <w:t>n</w:t>
      </w:r>
      <w:r w:rsidRPr="0065159B">
        <w:rPr>
          <w:rFonts w:eastAsia="ＭＳ Ｐ明朝"/>
        </w:rPr>
        <w:t>” is the receiver in the consecutive time “T</w:t>
      </w:r>
      <w:r w:rsidRPr="0065159B">
        <w:rPr>
          <w:rFonts w:eastAsia="ＭＳ Ｐ明朝"/>
          <w:vertAlign w:val="subscript"/>
        </w:rPr>
        <w:t>n+1</w:t>
      </w:r>
      <w:r w:rsidRPr="0065159B">
        <w:rPr>
          <w:rFonts w:eastAsia="ＭＳ Ｐ明朝"/>
        </w:rPr>
        <w:t xml:space="preserve">”. A direct consequence of the aforementioned, is that both transmitter and receiver can estimate the wireless channel </w:t>
      </w:r>
      <w:r w:rsidRPr="006B5086">
        <w:rPr>
          <w:rFonts w:eastAsia="ＭＳ Ｐ明朝"/>
          <w:b/>
        </w:rPr>
        <w:t>H</w:t>
      </w:r>
      <w:r>
        <w:rPr>
          <w:rFonts w:eastAsia="ＭＳ Ｐ明朝"/>
        </w:rPr>
        <w:t xml:space="preserve"> </w:t>
      </w:r>
      <w:r w:rsidRPr="0065159B">
        <w:rPr>
          <w:rFonts w:eastAsia="ＭＳ Ｐ明朝"/>
        </w:rPr>
        <w:t xml:space="preserve">during the time in each they are acting as receiver. </w:t>
      </w:r>
    </w:p>
    <w:p w14:paraId="54383F65" w14:textId="77777777" w:rsidR="00DD3189" w:rsidRDefault="00DD3189" w:rsidP="00DD3189">
      <w:pPr>
        <w:jc w:val="both"/>
        <w:rPr>
          <w:rFonts w:ascii="ＭＳ Ｐ明朝" w:eastAsia="ＭＳ Ｐ明朝"/>
        </w:rPr>
      </w:pPr>
    </w:p>
    <w:p w14:paraId="0CE4FA0F" w14:textId="77777777" w:rsidR="00DD3189" w:rsidRDefault="00DD3189" w:rsidP="00DD3189">
      <w:pPr>
        <w:jc w:val="both"/>
        <w:rPr>
          <w:rFonts w:ascii="ＭＳ Ｐ明朝" w:eastAsia="ＭＳ Ｐ明朝"/>
        </w:rPr>
      </w:pPr>
      <w:r>
        <w:t xml:space="preserve">The vector </w:t>
      </w:r>
      <w:r>
        <w:rPr>
          <w:b/>
        </w:rPr>
        <w:t>H</w:t>
      </w:r>
      <w:r>
        <w:t xml:space="preserve"> = [h</w:t>
      </w:r>
      <w:r w:rsidRPr="000B5F80">
        <w:rPr>
          <w:vertAlign w:val="subscript"/>
        </w:rPr>
        <w:t>1</w:t>
      </w:r>
      <w:r>
        <w:t xml:space="preserve"> h</w:t>
      </w:r>
      <w:r w:rsidRPr="000B5F80">
        <w:rPr>
          <w:vertAlign w:val="subscript"/>
        </w:rPr>
        <w:t>2</w:t>
      </w:r>
      <w:r>
        <w:t>] represents the multiple-input-single-output (MISO)</w:t>
      </w:r>
      <w:r w:rsidRPr="00EF1287">
        <w:t xml:space="preserve"> channel </w:t>
      </w:r>
      <w:r>
        <w:t>between the base station and the single antennae receiver (RX) white space device.</w:t>
      </w:r>
      <w:r>
        <w:rPr>
          <w:b/>
        </w:rPr>
        <w:t xml:space="preserve"> </w:t>
      </w:r>
      <w:r>
        <w:t>In the analyses presented hereafter</w:t>
      </w:r>
      <w:r w:rsidRPr="00EF1287">
        <w:t xml:space="preserve">, </w:t>
      </w:r>
      <w:r>
        <w:rPr>
          <w:b/>
        </w:rPr>
        <w:t xml:space="preserve">H </w:t>
      </w:r>
      <w:r>
        <w:t>is considered to be quasi-static.</w:t>
      </w:r>
    </w:p>
    <w:p w14:paraId="4759C84C" w14:textId="77777777" w:rsidR="00DD3189" w:rsidRDefault="00DD3189" w:rsidP="00DD3189">
      <w:pPr>
        <w:jc w:val="both"/>
        <w:rPr>
          <w:rFonts w:ascii="ＭＳ Ｐ明朝" w:eastAsia="ＭＳ Ｐ明朝"/>
        </w:rPr>
      </w:pPr>
    </w:p>
    <w:p w14:paraId="5FD798D4" w14:textId="305969E6" w:rsidR="004A6650" w:rsidRDefault="00DD3189" w:rsidP="00DD3189">
      <w:pPr>
        <w:jc w:val="both"/>
      </w:pPr>
      <w:r>
        <w:t xml:space="preserve">Symbols vectors are transmitted through </w:t>
      </w:r>
      <w:r>
        <w:rPr>
          <w:b/>
        </w:rPr>
        <w:t>H</w:t>
      </w:r>
      <w:r>
        <w:t xml:space="preserve"> and noise is added at</w:t>
      </w:r>
      <w:r w:rsidR="00F707CB">
        <w:t xml:space="preserve"> the receiver as shown in </w:t>
      </w:r>
      <w:r w:rsidR="00F707CB" w:rsidRPr="00E37FC9">
        <w:rPr>
          <w:color w:val="FF0000"/>
        </w:rPr>
        <w:t>Fig. 9.15.2.2.1-1</w:t>
      </w:r>
      <w:r>
        <w:t xml:space="preserve">. The transmitter is composed of two blocks, namely, ‘array gain maximization’ and ‘transmit vector selector’. </w:t>
      </w:r>
      <w:r w:rsidR="004A6650">
        <w:t>The aforementioned blocks are described in the following subsections.</w:t>
      </w:r>
    </w:p>
    <w:p w14:paraId="11E6C10A" w14:textId="77777777" w:rsidR="00DD3189" w:rsidRPr="00F07062" w:rsidRDefault="00DD3189" w:rsidP="00DD3189">
      <w:pPr>
        <w:jc w:val="both"/>
        <w:rPr>
          <w:rFonts w:cs="Century"/>
        </w:rPr>
      </w:pPr>
    </w:p>
    <w:p w14:paraId="5C88555A" w14:textId="6A3A2E34" w:rsidR="00DD3189" w:rsidRDefault="00C65587" w:rsidP="00DD3189">
      <w:pPr>
        <w:jc w:val="both"/>
      </w:pPr>
      <w:r>
        <w:t xml:space="preserve">In </w:t>
      </w:r>
      <w:r>
        <w:rPr>
          <w:rFonts w:hint="eastAsia"/>
        </w:rPr>
        <w:t>2</w:t>
      </w:r>
      <w:r>
        <w:t xml:space="preserve"> TX antennas systems, a total of </w:t>
      </w:r>
      <w:r>
        <w:rPr>
          <w:rFonts w:hint="eastAsia"/>
        </w:rPr>
        <w:t>two</w:t>
      </w:r>
      <w:r>
        <w:t xml:space="preserve"> unique transmit vectors G</w:t>
      </w:r>
      <w:r>
        <w:rPr>
          <w:rFonts w:hint="eastAsia"/>
          <w:vertAlign w:val="subscript"/>
        </w:rPr>
        <w:t>m</w:t>
      </w:r>
      <w:r>
        <w:rPr>
          <w:vertAlign w:val="subscript"/>
        </w:rPr>
        <w:t xml:space="preserve">, </w:t>
      </w:r>
      <w:r>
        <w:t xml:space="preserve">for </w:t>
      </w:r>
      <w:r>
        <w:rPr>
          <w:rFonts w:hint="eastAsia"/>
          <w:i/>
        </w:rPr>
        <w:t>m</w:t>
      </w:r>
      <w:r>
        <w:t xml:space="preserve"> </w:t>
      </w:r>
      <w:r>
        <w:sym w:font="Symbol" w:char="F0CE"/>
      </w:r>
      <w:r>
        <w:t xml:space="preserve"> {0,1} exists. As it will be explained in the following, each G</w:t>
      </w:r>
      <w:r>
        <w:rPr>
          <w:rFonts w:hint="eastAsia"/>
          <w:vertAlign w:val="subscript"/>
        </w:rPr>
        <w:t>m</w:t>
      </w:r>
      <w:r>
        <w:t xml:space="preserve"> yields a single interference, which is aligne</w:t>
      </w:r>
      <w:r w:rsidR="00811701">
        <w:t>d to the original signal thus im</w:t>
      </w:r>
      <w:r>
        <w:t>proving system robustness towards fading. The total interference has compone</w:t>
      </w:r>
      <w:r w:rsidR="00811701">
        <w:t>n</w:t>
      </w:r>
      <w:r>
        <w:t xml:space="preserve">ts coming from all antennas in the array thus it is hereafter called aligned </w:t>
      </w:r>
      <w:r>
        <w:rPr>
          <w:rFonts w:hint="eastAsia"/>
        </w:rPr>
        <w:t>array</w:t>
      </w:r>
      <w:r>
        <w:t xml:space="preserve"> interference I</w:t>
      </w:r>
      <w:r>
        <w:rPr>
          <w:vertAlign w:val="subscript"/>
        </w:rPr>
        <w:t>A</w:t>
      </w:r>
      <w:r>
        <w:rPr>
          <w:rFonts w:hint="eastAsia"/>
          <w:vertAlign w:val="subscript"/>
        </w:rPr>
        <w:t>m</w:t>
      </w:r>
      <w:r>
        <w:t>. It should be noted that I</w:t>
      </w:r>
      <w:r>
        <w:rPr>
          <w:vertAlign w:val="subscript"/>
        </w:rPr>
        <w:t>A</w:t>
      </w:r>
      <w:r>
        <w:rPr>
          <w:rFonts w:hint="eastAsia"/>
          <w:vertAlign w:val="subscript"/>
        </w:rPr>
        <w:t>m</w:t>
      </w:r>
      <w:r>
        <w:t xml:space="preserve">, </w:t>
      </w:r>
      <w:r w:rsidRPr="00050E94">
        <w:rPr>
          <w:rFonts w:eastAsia="ＭＳ Ｐ明朝"/>
        </w:rPr>
        <w:t xml:space="preserve">where </w:t>
      </w:r>
      <w:r w:rsidRPr="00050E94">
        <w:rPr>
          <w:rFonts w:eastAsia="ＭＳ Ｐ明朝"/>
          <w:i/>
        </w:rPr>
        <w:t>m</w:t>
      </w:r>
      <w:r w:rsidRPr="00050E94">
        <w:rPr>
          <w:rFonts w:eastAsia="ＭＳ Ｐ明朝"/>
        </w:rPr>
        <w:t xml:space="preserve"> </w:t>
      </w:r>
      <w:r w:rsidRPr="00050E94">
        <w:rPr>
          <w:rFonts w:eastAsia="ＭＳ Ｐ明朝"/>
        </w:rPr>
        <w:sym w:font="Symbol" w:char="F0CE"/>
      </w:r>
      <w:r w:rsidRPr="00050E94">
        <w:rPr>
          <w:rFonts w:eastAsia="ＭＳ Ｐ明朝"/>
        </w:rPr>
        <w:t xml:space="preserve"> {0,1}</w:t>
      </w:r>
      <w:r>
        <w:rPr>
          <w:rFonts w:eastAsia="ＭＳ Ｐ明朝"/>
        </w:rPr>
        <w:t>,</w:t>
      </w:r>
      <w:r w:rsidRPr="00050E94">
        <w:rPr>
          <w:rFonts w:eastAsia="ＭＳ Ｐ明朝"/>
        </w:rPr>
        <w:t xml:space="preserve"> </w:t>
      </w:r>
      <w:r>
        <w:t xml:space="preserve">are functions of the fading channel </w:t>
      </w:r>
      <w:r w:rsidRPr="00395D5C">
        <w:rPr>
          <w:b/>
        </w:rPr>
        <w:t>H</w:t>
      </w:r>
      <w:r>
        <w:t xml:space="preserve">, and both TX and RX can estimate </w:t>
      </w:r>
      <w:r w:rsidRPr="006D65E8">
        <w:rPr>
          <w:b/>
        </w:rPr>
        <w:t>H</w:t>
      </w:r>
      <w:r>
        <w:t xml:space="preserve"> due to the </w:t>
      </w:r>
      <w:r w:rsidR="004E531A">
        <w:t>reciprocity</w:t>
      </w:r>
      <w:r w:rsidR="003F4ED9">
        <w:t xml:space="preserve"> of up-link/down-link.</w:t>
      </w:r>
    </w:p>
    <w:p w14:paraId="753F4ACA" w14:textId="77777777" w:rsidR="00DD3189" w:rsidRDefault="00DD3189" w:rsidP="00DD3189">
      <w:pPr>
        <w:jc w:val="both"/>
      </w:pPr>
    </w:p>
    <w:p w14:paraId="18251335" w14:textId="77777777" w:rsidR="00DD3189" w:rsidRDefault="00DD3189" w:rsidP="00DD3189">
      <w:pPr>
        <w:jc w:val="both"/>
      </w:pPr>
    </w:p>
    <w:p w14:paraId="615E9A6A" w14:textId="40AC9E8D" w:rsidR="00DD3189" w:rsidRDefault="00DD3189" w:rsidP="00DD3189">
      <w:pPr>
        <w:jc w:val="both"/>
      </w:pPr>
    </w:p>
    <w:p w14:paraId="0556BD43" w14:textId="73A8E026" w:rsidR="00DD3189" w:rsidRDefault="00DD3189" w:rsidP="00DD3189">
      <w:pPr>
        <w:jc w:val="both"/>
      </w:pPr>
    </w:p>
    <w:p w14:paraId="6BA76444" w14:textId="015A96C3" w:rsidR="00DD3189" w:rsidRDefault="00DD3189" w:rsidP="00DD3189">
      <w:pPr>
        <w:jc w:val="both"/>
      </w:pPr>
    </w:p>
    <w:p w14:paraId="0FBE75FF" w14:textId="77777777" w:rsidR="00DD3189" w:rsidRDefault="00DD3189" w:rsidP="00DD3189">
      <w:pPr>
        <w:jc w:val="both"/>
      </w:pPr>
    </w:p>
    <w:p w14:paraId="3343FBA3" w14:textId="0B7D303C" w:rsidR="00DD3189" w:rsidRDefault="004A6650" w:rsidP="00920669">
      <w:pPr>
        <w:jc w:val="center"/>
      </w:pPr>
      <w:r>
        <w:rPr>
          <w:noProof/>
          <w:lang w:val="en-US" w:eastAsia="ja-JP"/>
        </w:rPr>
        <w:drawing>
          <wp:inline distT="0" distB="0" distL="0" distR="0" wp14:anchorId="5CB02458" wp14:editId="5259F34C">
            <wp:extent cx="2060795" cy="2046333"/>
            <wp:effectExtent l="0" t="0" r="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TX.pdf"/>
                    <pic:cNvPicPr/>
                  </pic:nvPicPr>
                  <pic:blipFill>
                    <a:blip r:embed="rId13">
                      <a:extLst>
                        <a:ext uri="{28A0092B-C50C-407E-A947-70E740481C1C}">
                          <a14:useLocalDpi xmlns:a14="http://schemas.microsoft.com/office/drawing/2010/main" val="0"/>
                        </a:ext>
                      </a:extLst>
                    </a:blip>
                    <a:stretch>
                      <a:fillRect/>
                    </a:stretch>
                  </pic:blipFill>
                  <pic:spPr>
                    <a:xfrm>
                      <a:off x="0" y="0"/>
                      <a:ext cx="2061603" cy="2047135"/>
                    </a:xfrm>
                    <a:prstGeom prst="rect">
                      <a:avLst/>
                    </a:prstGeom>
                  </pic:spPr>
                </pic:pic>
              </a:graphicData>
            </a:graphic>
          </wp:inline>
        </w:drawing>
      </w:r>
    </w:p>
    <w:p w14:paraId="66165227" w14:textId="77777777" w:rsidR="00920669" w:rsidRDefault="00920669" w:rsidP="00920669">
      <w:pPr>
        <w:jc w:val="center"/>
      </w:pPr>
    </w:p>
    <w:p w14:paraId="330FA893" w14:textId="6FA0FF30" w:rsidR="00DD3189" w:rsidRPr="00C65587" w:rsidRDefault="00F707CB" w:rsidP="00C65587">
      <w:pPr>
        <w:ind w:left="50" w:firstLine="211"/>
        <w:jc w:val="center"/>
        <w:rPr>
          <w:rFonts w:eastAsia="ＭＳ Ｐ明朝"/>
        </w:rPr>
      </w:pPr>
      <w:r w:rsidRPr="00E37FC9">
        <w:rPr>
          <w:rFonts w:eastAsia="ＭＳ Ｐ明朝"/>
          <w:b/>
          <w:color w:val="FF0000"/>
        </w:rPr>
        <w:t xml:space="preserve">Figure </w:t>
      </w:r>
      <w:r w:rsidRPr="00E37FC9">
        <w:rPr>
          <w:color w:val="FF0000"/>
        </w:rPr>
        <w:t>9.15.2.2.1-1</w:t>
      </w:r>
      <w:r w:rsidR="00DD3189" w:rsidRPr="00E37FC9">
        <w:rPr>
          <w:rFonts w:eastAsia="ＭＳ Ｐ明朝"/>
          <w:b/>
          <w:color w:val="FF0000"/>
        </w:rPr>
        <w:t>.</w:t>
      </w:r>
      <w:r w:rsidR="00DD3189" w:rsidRPr="005D1F4B">
        <w:rPr>
          <w:rFonts w:eastAsia="ＭＳ Ｐ明朝"/>
        </w:rPr>
        <w:t xml:space="preserve"> Transmit Diversity with Array-Interference Gain for 2 TX Antennas</w:t>
      </w:r>
      <w:r w:rsidR="003F4ED9">
        <w:rPr>
          <w:rFonts w:eastAsia="ＭＳ Ｐ明朝"/>
        </w:rPr>
        <w:t xml:space="preserve"> (TX side)</w:t>
      </w:r>
      <w:r w:rsidR="00DD3189" w:rsidRPr="005D1F4B">
        <w:rPr>
          <w:rFonts w:eastAsia="ＭＳ Ｐ明朝"/>
        </w:rPr>
        <w:t>.</w:t>
      </w:r>
    </w:p>
    <w:p w14:paraId="1F1C67FF" w14:textId="77777777" w:rsidR="00DD3189" w:rsidRDefault="00DD3189" w:rsidP="00DD3189">
      <w:pPr>
        <w:jc w:val="both"/>
      </w:pPr>
    </w:p>
    <w:p w14:paraId="1FCE5D82" w14:textId="56EECDAE" w:rsidR="00DD3189" w:rsidRPr="000D5382" w:rsidRDefault="000D5382" w:rsidP="00DD3189">
      <w:pPr>
        <w:jc w:val="both"/>
        <w:rPr>
          <w:color w:val="FF0000"/>
        </w:rPr>
      </w:pPr>
      <w:r w:rsidRPr="000D5382">
        <w:rPr>
          <w:color w:val="FF0000"/>
        </w:rPr>
        <w:t>Channel estimation is performed by t</w:t>
      </w:r>
      <w:r w:rsidR="00DD3189" w:rsidRPr="000D5382">
        <w:rPr>
          <w:color w:val="FF0000"/>
        </w:rPr>
        <w:t xml:space="preserve">he ‘channel estimator’ block </w:t>
      </w:r>
      <w:r w:rsidRPr="000D5382">
        <w:rPr>
          <w:color w:val="FF0000"/>
        </w:rPr>
        <w:t xml:space="preserve">(see Appendix 9.15.2.2.1. for implementation of the receiver side) </w:t>
      </w:r>
      <w:r w:rsidR="00DD3189" w:rsidRPr="000D5382">
        <w:rPr>
          <w:color w:val="FF0000"/>
        </w:rPr>
        <w:t>based on pilots. The estimation is then provided to the ‘array gain maximization’ block.</w:t>
      </w:r>
    </w:p>
    <w:p w14:paraId="4AE5FCB9" w14:textId="77777777" w:rsidR="00DD3189" w:rsidRDefault="00DD3189" w:rsidP="00DD3189">
      <w:pPr>
        <w:jc w:val="both"/>
      </w:pPr>
    </w:p>
    <w:p w14:paraId="741D1D65" w14:textId="32BED02A" w:rsidR="00DD3189" w:rsidRPr="000D5382" w:rsidRDefault="000D5382" w:rsidP="00DD3189">
      <w:pPr>
        <w:ind w:left="50"/>
        <w:jc w:val="both"/>
        <w:rPr>
          <w:rFonts w:eastAsia="ＭＳ Ｐ明朝"/>
          <w:color w:val="FF0000"/>
        </w:rPr>
      </w:pPr>
      <w:r w:rsidRPr="000D5382">
        <w:rPr>
          <w:rFonts w:eastAsia="ＭＳ Ｐ明朝"/>
          <w:color w:val="FF0000"/>
        </w:rPr>
        <w:t>The</w:t>
      </w:r>
      <w:r w:rsidR="00DD3189" w:rsidRPr="000D5382">
        <w:rPr>
          <w:rFonts w:eastAsia="ＭＳ Ｐ明朝"/>
          <w:color w:val="FF0000"/>
        </w:rPr>
        <w:t xml:space="preserve"> “Array Gain Maximization” blocks in TX perform</w:t>
      </w:r>
      <w:r w:rsidRPr="000D5382">
        <w:rPr>
          <w:rFonts w:eastAsia="ＭＳ Ｐ明朝"/>
          <w:color w:val="FF0000"/>
        </w:rPr>
        <w:t>s</w:t>
      </w:r>
      <w:r w:rsidR="00DD3189" w:rsidRPr="000D5382">
        <w:rPr>
          <w:rFonts w:eastAsia="ＭＳ Ｐ明朝"/>
          <w:color w:val="FF0000"/>
        </w:rPr>
        <w:t xml:space="preserve"> </w:t>
      </w:r>
    </w:p>
    <w:p w14:paraId="1BFDA3E1" w14:textId="77777777" w:rsidR="00DD3189" w:rsidRPr="006D65E8" w:rsidRDefault="00DD3189" w:rsidP="00DD3189">
      <w:pPr>
        <w:ind w:left="50"/>
        <w:jc w:val="both"/>
        <w:rPr>
          <w:rFonts w:eastAsia="ＭＳ Ｐ明朝"/>
        </w:rPr>
      </w:pPr>
    </w:p>
    <w:p w14:paraId="6C84AFB3" w14:textId="77777777" w:rsidR="00DD3189" w:rsidRPr="007B7669" w:rsidRDefault="00DD3189" w:rsidP="00DD3189">
      <w:pPr>
        <w:ind w:left="50"/>
        <w:jc w:val="both"/>
        <w:rPr>
          <w:rFonts w:ascii="ＭＳ Ｐ明朝" w:eastAsia="ＭＳ Ｐ明朝"/>
          <w:position w:val="-30"/>
        </w:rPr>
      </w:pPr>
      <w:r>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Default="00DD3189" w:rsidP="00DD3189">
      <w:pPr>
        <w:jc w:val="both"/>
      </w:pPr>
    </w:p>
    <w:p w14:paraId="1945F988" w14:textId="77777777" w:rsidR="00DD3189" w:rsidRDefault="00DD3189" w:rsidP="00DD3189">
      <w:pPr>
        <w:jc w:val="both"/>
      </w:pPr>
      <w:r>
        <w:t>in order to compare all the I</w:t>
      </w:r>
      <w:r>
        <w:rPr>
          <w:vertAlign w:val="subscript"/>
        </w:rPr>
        <w:t>A</w:t>
      </w:r>
      <w:r>
        <w:rPr>
          <w:rFonts w:hint="eastAsia"/>
          <w:vertAlign w:val="subscript"/>
        </w:rPr>
        <w:t>m</w:t>
      </w:r>
      <w:r>
        <w:t xml:space="preserve"> and selects the one that has the maximum value</w:t>
      </w:r>
      <w:r>
        <w:rPr>
          <w:rFonts w:hint="eastAsia"/>
        </w:rPr>
        <w:t>.</w:t>
      </w:r>
    </w:p>
    <w:p w14:paraId="2C8282EA" w14:textId="77777777" w:rsidR="00DD3189" w:rsidRDefault="00DD3189" w:rsidP="00DD3189">
      <w:pPr>
        <w:jc w:val="both"/>
      </w:pPr>
    </w:p>
    <w:p w14:paraId="278348F8" w14:textId="48B9ED49" w:rsidR="00DD3189" w:rsidRPr="00DE0EFB" w:rsidRDefault="00DD3189" w:rsidP="00C244C5">
      <w:pPr>
        <w:jc w:val="both"/>
        <w:rPr>
          <w:rFonts w:eastAsia="ＭＳ Ｐ明朝"/>
        </w:rPr>
      </w:pPr>
      <w:r w:rsidRPr="00050E94">
        <w:rPr>
          <w:rFonts w:eastAsia="ＭＳ Ｐ明朝"/>
        </w:rPr>
        <w:t xml:space="preserve">Following, the “array gain maximization” block at the transmitter sends </w:t>
      </w:r>
      <w:r w:rsidRPr="00050E94">
        <w:rPr>
          <w:rFonts w:eastAsia="ＭＳ Ｐ明朝"/>
          <w:i/>
        </w:rPr>
        <w:t>m</w:t>
      </w:r>
      <w:r w:rsidRPr="00050E94">
        <w:rPr>
          <w:rFonts w:eastAsia="ＭＳ Ｐ明朝"/>
        </w:rPr>
        <w:t xml:space="preserve"> inherent to the maximum array interference to the “transmit vector selector” block, which selects G</w:t>
      </w:r>
      <w:r w:rsidRPr="00050E94">
        <w:rPr>
          <w:rFonts w:eastAsia="ＭＳ Ｐ明朝"/>
          <w:vertAlign w:val="subscript"/>
        </w:rPr>
        <w:t xml:space="preserve">m </w:t>
      </w:r>
      <w:r w:rsidRPr="00050E94">
        <w:rPr>
          <w:rFonts w:eastAsia="ＭＳ Ｐ明朝"/>
        </w:rPr>
        <w:t xml:space="preserve">to be transmitted over the channel </w:t>
      </w:r>
      <w:r w:rsidRPr="00050E94">
        <w:rPr>
          <w:rFonts w:eastAsia="ＭＳ Ｐ明朝"/>
          <w:b/>
        </w:rPr>
        <w:t xml:space="preserve">H </w:t>
      </w:r>
      <w:r w:rsidRPr="00050E94">
        <w:rPr>
          <w:rFonts w:eastAsia="ＭＳ Ｐ明朝"/>
        </w:rPr>
        <w:t>since G</w:t>
      </w:r>
      <w:r w:rsidRPr="00050E94">
        <w:rPr>
          <w:rFonts w:eastAsia="ＭＳ Ｐ明朝"/>
          <w:vertAlign w:val="subscript"/>
        </w:rPr>
        <w:t>m</w:t>
      </w:r>
      <w:r w:rsidRPr="00050E94">
        <w:rPr>
          <w:rFonts w:eastAsia="ＭＳ Ｐ明朝"/>
        </w:rPr>
        <w:t xml:space="preserve"> wil</w:t>
      </w:r>
      <w:r w:rsidR="00C244C5">
        <w:rPr>
          <w:rFonts w:eastAsia="ＭＳ Ｐ明朝"/>
        </w:rPr>
        <w:t>l yield the maximum array gain.</w:t>
      </w:r>
    </w:p>
    <w:p w14:paraId="72931A3F" w14:textId="77777777" w:rsidR="00DD3189" w:rsidRPr="003F4F32" w:rsidRDefault="00DD3189" w:rsidP="00DD3189">
      <w:pPr>
        <w:pStyle w:val="Heading5"/>
        <w:ind w:left="50"/>
        <w:jc w:val="both"/>
        <w:rPr>
          <w:rFonts w:eastAsia="ＭＳ 明朝"/>
          <w:sz w:val="24"/>
        </w:rPr>
      </w:pPr>
      <w:bookmarkStart w:id="0" w:name="_Toc284753272"/>
      <w:bookmarkStart w:id="1" w:name="_Toc284937788"/>
      <w:r w:rsidRPr="003F4F32">
        <w:rPr>
          <w:rFonts w:eastAsia="ＭＳ 明朝"/>
          <w:sz w:val="24"/>
        </w:rPr>
        <w:t>Array Gain Maximization Block</w:t>
      </w:r>
      <w:bookmarkEnd w:id="0"/>
      <w:bookmarkEnd w:id="1"/>
    </w:p>
    <w:p w14:paraId="1062E005" w14:textId="77777777" w:rsidR="00DD3189" w:rsidRDefault="00DD3189" w:rsidP="00DD3189">
      <w:pPr>
        <w:ind w:left="50"/>
        <w:jc w:val="both"/>
        <w:rPr>
          <w:b/>
        </w:rPr>
      </w:pPr>
      <w:r w:rsidRPr="00050E94">
        <w:t>In the array gain maximization block, the array interference I</w:t>
      </w:r>
      <w:r w:rsidRPr="00050E94">
        <w:rPr>
          <w:vertAlign w:val="subscript"/>
        </w:rPr>
        <w:t>Am</w:t>
      </w:r>
      <w:r w:rsidRPr="00050E94">
        <w:t xml:space="preserve"> is stored as a function of </w:t>
      </w:r>
      <w:r w:rsidRPr="00050E94">
        <w:rPr>
          <w:b/>
        </w:rPr>
        <w:t>H.</w:t>
      </w:r>
    </w:p>
    <w:p w14:paraId="3C38E07B" w14:textId="77777777" w:rsidR="00DD3189" w:rsidRPr="00050E94" w:rsidRDefault="00DD3189" w:rsidP="00DD3189">
      <w:pPr>
        <w:ind w:left="50"/>
        <w:jc w:val="both"/>
        <w:rPr>
          <w:b/>
        </w:rPr>
      </w:pPr>
    </w:p>
    <w:p w14:paraId="6D089F27" w14:textId="77777777" w:rsidR="00DD3189" w:rsidRPr="00050E94" w:rsidRDefault="00DD3189" w:rsidP="00DD3189">
      <w:pPr>
        <w:widowControl w:val="0"/>
        <w:numPr>
          <w:ilvl w:val="0"/>
          <w:numId w:val="1"/>
        </w:numPr>
        <w:jc w:val="both"/>
      </w:pPr>
      <w:r w:rsidRPr="00050E94">
        <w:t>Array Interference I</w:t>
      </w:r>
      <w:r w:rsidRPr="00050E94">
        <w:rPr>
          <w:vertAlign w:val="subscript"/>
        </w:rPr>
        <w:t>A0</w:t>
      </w:r>
    </w:p>
    <w:p w14:paraId="7ECE9E84" w14:textId="77777777" w:rsidR="00DD3189" w:rsidRPr="00050E94" w:rsidRDefault="00F1484C" w:rsidP="00DD3189">
      <w:pPr>
        <w:ind w:left="50" w:firstLine="420"/>
        <w:jc w:val="both"/>
        <w:rPr>
          <w:position w:val="-12"/>
        </w:rPr>
      </w:pPr>
      <w:bookmarkStart w:id="2" w:name="_Toc284753273"/>
      <w:bookmarkEnd w:id="2"/>
      <w:r>
        <w:rPr>
          <w:position w:val="-12"/>
        </w:rPr>
        <w:pict w14:anchorId="723C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9pt">
            <v:imagedata r:id="rId15" o:title=""/>
          </v:shape>
        </w:pict>
      </w:r>
    </w:p>
    <w:p w14:paraId="57A417D3" w14:textId="77777777" w:rsidR="00DD3189" w:rsidRPr="00050E94" w:rsidRDefault="00DD3189" w:rsidP="00DD3189">
      <w:pPr>
        <w:widowControl w:val="0"/>
        <w:numPr>
          <w:ilvl w:val="0"/>
          <w:numId w:val="1"/>
        </w:numPr>
        <w:jc w:val="both"/>
      </w:pPr>
      <w:r w:rsidRPr="00050E94">
        <w:t>Array Interference I</w:t>
      </w:r>
      <w:r w:rsidRPr="00050E94">
        <w:rPr>
          <w:vertAlign w:val="subscript"/>
        </w:rPr>
        <w:t>A1</w:t>
      </w:r>
    </w:p>
    <w:p w14:paraId="35B3EEBC" w14:textId="0140E595" w:rsidR="00DD3189" w:rsidRDefault="00F1484C" w:rsidP="00C65587">
      <w:pPr>
        <w:ind w:left="50" w:firstLine="420"/>
        <w:jc w:val="both"/>
        <w:rPr>
          <w:sz w:val="28"/>
          <w:szCs w:val="28"/>
        </w:rPr>
      </w:pPr>
      <w:r>
        <w:rPr>
          <w:position w:val="-12"/>
        </w:rPr>
        <w:pict w14:anchorId="0876E968">
          <v:shape id="_x0000_i1026" type="#_x0000_t75" style="width:85pt;height:19pt">
            <v:imagedata r:id="rId16" o:title=""/>
          </v:shape>
        </w:pict>
      </w:r>
    </w:p>
    <w:p w14:paraId="52DA6FD9" w14:textId="77777777" w:rsidR="00DD3189" w:rsidRPr="003F4F32" w:rsidRDefault="00DD3189" w:rsidP="00DD3189">
      <w:pPr>
        <w:pStyle w:val="ListParagraph"/>
        <w:ind w:leftChars="0" w:left="0"/>
        <w:jc w:val="both"/>
        <w:outlineLvl w:val="0"/>
        <w:rPr>
          <w:szCs w:val="22"/>
        </w:rPr>
      </w:pPr>
      <w:r w:rsidRPr="003F4F32">
        <w:rPr>
          <w:szCs w:val="22"/>
        </w:rPr>
        <w:t>In order to select the most aligned interference, the ‘array gain maximization’ block performs</w:t>
      </w:r>
    </w:p>
    <w:p w14:paraId="2101B199" w14:textId="77777777" w:rsidR="00DD3189" w:rsidRDefault="00DD3189" w:rsidP="00DD3189">
      <w:pPr>
        <w:pStyle w:val="ListParagraph"/>
        <w:ind w:leftChars="0" w:left="0"/>
        <w:jc w:val="both"/>
        <w:outlineLvl w:val="0"/>
        <w:rPr>
          <w:sz w:val="28"/>
          <w:szCs w:val="28"/>
        </w:rPr>
      </w:pPr>
    </w:p>
    <w:p w14:paraId="59070549" w14:textId="77777777" w:rsidR="00DD3189" w:rsidRDefault="00DD3189" w:rsidP="00DD3189">
      <w:pPr>
        <w:pStyle w:val="ListParagraph"/>
        <w:ind w:leftChars="0" w:left="0"/>
        <w:jc w:val="both"/>
        <w:outlineLvl w:val="0"/>
        <w:rPr>
          <w:sz w:val="28"/>
          <w:szCs w:val="28"/>
        </w:rPr>
      </w:pPr>
      <w:r>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3F4F32" w:rsidRDefault="00DD3189" w:rsidP="00DD3189">
      <w:pPr>
        <w:pStyle w:val="ListParagraph"/>
        <w:ind w:leftChars="0" w:left="0"/>
        <w:jc w:val="both"/>
        <w:outlineLvl w:val="0"/>
        <w:rPr>
          <w:szCs w:val="22"/>
        </w:rPr>
      </w:pPr>
    </w:p>
    <w:p w14:paraId="4B7BC3C2" w14:textId="121DA16B" w:rsidR="00DD3189" w:rsidRDefault="00DD3189" w:rsidP="00DD3189">
      <w:pPr>
        <w:pStyle w:val="ListParagraph"/>
        <w:ind w:leftChars="0" w:left="0"/>
        <w:jc w:val="both"/>
        <w:outlineLvl w:val="0"/>
        <w:rPr>
          <w:szCs w:val="22"/>
        </w:rPr>
      </w:pPr>
      <w:r>
        <w:rPr>
          <w:szCs w:val="22"/>
        </w:rPr>
        <w:t xml:space="preserve">The ‘array gain maximization’ block at the TX directly sends </w:t>
      </w:r>
      <w:r w:rsidRPr="003F4F32">
        <w:rPr>
          <w:i/>
          <w:szCs w:val="22"/>
        </w:rPr>
        <w:t>m</w:t>
      </w:r>
      <w:r>
        <w:rPr>
          <w:szCs w:val="22"/>
        </w:rPr>
        <w:t xml:space="preserve"> to the collocated ‘transmit vector selector’</w:t>
      </w:r>
      <w:r w:rsidR="00C244C5">
        <w:rPr>
          <w:szCs w:val="22"/>
        </w:rPr>
        <w:t>.</w:t>
      </w:r>
      <w:r>
        <w:rPr>
          <w:szCs w:val="22"/>
        </w:rPr>
        <w:t xml:space="preserve"> For the following implementation ex</w:t>
      </w:r>
      <w:r w:rsidR="00F66702">
        <w:rPr>
          <w:szCs w:val="22"/>
        </w:rPr>
        <w:t>amples co</w:t>
      </w:r>
      <w:r>
        <w:rPr>
          <w:szCs w:val="22"/>
        </w:rPr>
        <w:t xml:space="preserve">nsider that </w:t>
      </w:r>
      <w:r>
        <w:rPr>
          <w:i/>
          <w:szCs w:val="22"/>
        </w:rPr>
        <w:t>m</w:t>
      </w:r>
      <w:r>
        <w:rPr>
          <w:szCs w:val="22"/>
        </w:rPr>
        <w:t xml:space="preserve"> is represented by 3 bits.</w:t>
      </w:r>
    </w:p>
    <w:p w14:paraId="6611B8D3" w14:textId="77777777" w:rsidR="00DD3189" w:rsidRDefault="00DD3189" w:rsidP="00DD3189">
      <w:pPr>
        <w:pStyle w:val="ListParagraph"/>
        <w:ind w:leftChars="0" w:left="0"/>
        <w:jc w:val="both"/>
        <w:outlineLvl w:val="0"/>
        <w:rPr>
          <w:szCs w:val="22"/>
        </w:rPr>
      </w:pPr>
    </w:p>
    <w:p w14:paraId="15C63C6C" w14:textId="77777777" w:rsidR="00C244C5" w:rsidRDefault="00C244C5" w:rsidP="00DD3189">
      <w:pPr>
        <w:pStyle w:val="ListParagraph"/>
        <w:ind w:leftChars="0" w:left="0"/>
        <w:jc w:val="both"/>
        <w:outlineLvl w:val="0"/>
        <w:rPr>
          <w:szCs w:val="22"/>
        </w:rPr>
      </w:pPr>
    </w:p>
    <w:p w14:paraId="50EC5E34" w14:textId="77777777" w:rsidR="00DD3189" w:rsidRPr="002F1F5C" w:rsidRDefault="00DD3189" w:rsidP="00DD3189">
      <w:pPr>
        <w:pStyle w:val="Heading5"/>
        <w:jc w:val="both"/>
        <w:rPr>
          <w:rFonts w:eastAsia="ＭＳ 明朝"/>
          <w:sz w:val="24"/>
        </w:rPr>
      </w:pPr>
      <w:bookmarkStart w:id="3" w:name="_Toc284753274"/>
      <w:bookmarkStart w:id="4" w:name="_Toc284937789"/>
      <w:r w:rsidRPr="002F1F5C">
        <w:rPr>
          <w:rFonts w:eastAsia="ＭＳ 明朝"/>
          <w:sz w:val="24"/>
        </w:rPr>
        <w:t>Transmit</w:t>
      </w:r>
      <w:bookmarkEnd w:id="3"/>
      <w:bookmarkEnd w:id="4"/>
      <w:r w:rsidRPr="002F1F5C">
        <w:rPr>
          <w:rFonts w:eastAsia="ＭＳ 明朝"/>
          <w:sz w:val="24"/>
        </w:rPr>
        <w:t xml:space="preserve"> Vector Selector Block</w:t>
      </w:r>
    </w:p>
    <w:p w14:paraId="16E6CBC8" w14:textId="77777777" w:rsidR="00DD3189" w:rsidRPr="003F4F32" w:rsidRDefault="00DD3189" w:rsidP="00DD3189">
      <w:pPr>
        <w:widowControl w:val="0"/>
        <w:numPr>
          <w:ilvl w:val="0"/>
          <w:numId w:val="1"/>
        </w:numPr>
        <w:jc w:val="both"/>
      </w:pPr>
      <w:r w:rsidRPr="003F4F32">
        <w:t xml:space="preserve">Transmit </w:t>
      </w:r>
      <w:r w:rsidR="00F1484C">
        <w:rPr>
          <w:position w:val="-12"/>
        </w:rPr>
        <w:pict w14:anchorId="0AEA9092">
          <v:shape id="_x0000_i1027" type="#_x0000_t75" style="width:53pt;height:18pt">
            <v:imagedata r:id="rId17" o:title=""/>
          </v:shape>
        </w:pict>
      </w:r>
      <w:r w:rsidRPr="003F4F32">
        <w:rPr>
          <w:position w:val="-12"/>
        </w:rPr>
        <w:t xml:space="preserve"> </w:t>
      </w:r>
      <w:r w:rsidRPr="003F4F32">
        <w:t xml:space="preserve">if </w:t>
      </w:r>
      <w:r w:rsidRPr="003F4F32">
        <w:rPr>
          <w:i/>
        </w:rPr>
        <w:t>m</w:t>
      </w:r>
      <w:r w:rsidRPr="003F4F32">
        <w:t xml:space="preserve"> is  ‘000’;</w:t>
      </w:r>
    </w:p>
    <w:p w14:paraId="2F2477CC" w14:textId="77777777" w:rsidR="00DD3189" w:rsidRDefault="00DD3189" w:rsidP="00DD3189">
      <w:pPr>
        <w:widowControl w:val="0"/>
        <w:numPr>
          <w:ilvl w:val="0"/>
          <w:numId w:val="1"/>
        </w:numPr>
        <w:jc w:val="both"/>
      </w:pPr>
      <w:r w:rsidRPr="003F4F32">
        <w:t xml:space="preserve">Transmit </w:t>
      </w:r>
      <w:r w:rsidR="00F1484C">
        <w:rPr>
          <w:position w:val="-12"/>
        </w:rPr>
        <w:pict w14:anchorId="63B8E45D">
          <v:shape id="_x0000_i1028" type="#_x0000_t75" style="width:53pt;height:18pt">
            <v:imagedata r:id="rId18" o:title=""/>
          </v:shape>
        </w:pict>
      </w:r>
      <w:r w:rsidRPr="003F4F32">
        <w:rPr>
          <w:position w:val="-12"/>
        </w:rPr>
        <w:t xml:space="preserve"> </w:t>
      </w:r>
      <w:r w:rsidRPr="003F4F32">
        <w:t xml:space="preserve">if </w:t>
      </w:r>
      <w:r w:rsidRPr="003F4F32">
        <w:rPr>
          <w:i/>
        </w:rPr>
        <w:t>m</w:t>
      </w:r>
      <w:r w:rsidRPr="003F4F32">
        <w:t xml:space="preserve"> is ‘001’;</w:t>
      </w:r>
    </w:p>
    <w:p w14:paraId="16C16F56" w14:textId="292561CA" w:rsidR="002934B7" w:rsidRPr="002934B7" w:rsidRDefault="002934B7" w:rsidP="002934B7">
      <w:pPr>
        <w:widowControl w:val="0"/>
        <w:ind w:left="50"/>
        <w:jc w:val="both"/>
      </w:pPr>
      <w:r>
        <w:t xml:space="preserve">where </w:t>
      </w:r>
      <w:r w:rsidRPr="002934B7">
        <w:rPr>
          <w:i/>
        </w:rPr>
        <w:t>s</w:t>
      </w:r>
      <w:r>
        <w:rPr>
          <w:i/>
        </w:rPr>
        <w:t xml:space="preserve"> </w:t>
      </w:r>
      <w:r>
        <w:t xml:space="preserve">is a symbol taken from a complex constellation </w:t>
      </w:r>
      <w:r w:rsidRPr="002934B7">
        <w:rPr>
          <w:i/>
        </w:rPr>
        <w:t>C</w:t>
      </w:r>
      <w:r>
        <w:t>.</w:t>
      </w:r>
    </w:p>
    <w:p w14:paraId="2514932B" w14:textId="77777777" w:rsidR="00DD3189" w:rsidRPr="003F4F32" w:rsidRDefault="00DD3189" w:rsidP="00DD3189">
      <w:pPr>
        <w:ind w:left="50"/>
        <w:jc w:val="both"/>
      </w:pPr>
    </w:p>
    <w:p w14:paraId="2D75DFE8" w14:textId="77777777" w:rsidR="00DD3189" w:rsidRPr="003F4F32" w:rsidRDefault="00DD3189" w:rsidP="00DD3189">
      <w:pPr>
        <w:pStyle w:val="ListParagraph"/>
        <w:ind w:leftChars="0" w:left="0"/>
        <w:jc w:val="both"/>
        <w:outlineLvl w:val="0"/>
        <w:rPr>
          <w:szCs w:val="22"/>
        </w:rPr>
      </w:pPr>
    </w:p>
    <w:p w14:paraId="1E1B8254" w14:textId="121F2B7A" w:rsidR="00DD3189" w:rsidRDefault="00D162A5"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.2.2.2.</w:t>
      </w:r>
      <w:r w:rsidR="00DD3189">
        <w:rPr>
          <w:sz w:val="28"/>
          <w:szCs w:val="28"/>
        </w:rPr>
        <w:t xml:space="preserve"> Transmit Diversity with Array-Interference Gain for 4 antennas</w:t>
      </w:r>
    </w:p>
    <w:p w14:paraId="20638917" w14:textId="77777777" w:rsidR="00DD3189" w:rsidRPr="002F1F5C" w:rsidRDefault="00DD3189" w:rsidP="00DD3189">
      <w:pPr>
        <w:pStyle w:val="Heading5"/>
        <w:ind w:left="50" w:hanging="50"/>
        <w:jc w:val="both"/>
        <w:rPr>
          <w:rFonts w:eastAsia="ＭＳ 明朝"/>
          <w:sz w:val="24"/>
        </w:rPr>
      </w:pPr>
      <w:bookmarkStart w:id="5" w:name="_Toc284753278"/>
      <w:bookmarkStart w:id="6" w:name="_Toc284937793"/>
      <w:r w:rsidRPr="002F1F5C">
        <w:rPr>
          <w:rFonts w:eastAsia="ＭＳ 明朝"/>
          <w:sz w:val="24"/>
        </w:rPr>
        <w:t>Array Gain Maximization Block</w:t>
      </w:r>
      <w:bookmarkEnd w:id="5"/>
      <w:bookmarkEnd w:id="6"/>
    </w:p>
    <w:p w14:paraId="258EF027" w14:textId="77777777" w:rsidR="00DD3189" w:rsidRPr="002F1F5C" w:rsidRDefault="00DD3189" w:rsidP="00DD3189">
      <w:pPr>
        <w:ind w:left="50"/>
        <w:jc w:val="both"/>
      </w:pPr>
      <w:r w:rsidRPr="002F1F5C">
        <w:t>In the case of 4 TX antennas, there are eight unique G</w:t>
      </w:r>
      <w:r w:rsidRPr="002F1F5C">
        <w:rPr>
          <w:vertAlign w:val="subscript"/>
        </w:rPr>
        <w:t>m</w:t>
      </w:r>
      <w:r w:rsidRPr="002F1F5C">
        <w:t xml:space="preserve"> together with their respective I</w:t>
      </w:r>
      <w:r w:rsidRPr="002F1F5C">
        <w:rPr>
          <w:vertAlign w:val="subscript"/>
        </w:rPr>
        <w:t>Am</w:t>
      </w:r>
      <w:r w:rsidRPr="002F1F5C">
        <w:t xml:space="preserve"> as well as </w:t>
      </w:r>
      <w:r w:rsidRPr="002F1F5C">
        <w:rPr>
          <w:i/>
        </w:rPr>
        <w:t>w</w:t>
      </w:r>
      <w:r w:rsidRPr="002F1F5C">
        <w:rPr>
          <w:i/>
          <w:vertAlign w:val="subscript"/>
        </w:rPr>
        <w:t>m</w:t>
      </w:r>
      <w:r w:rsidRPr="002F1F5C">
        <w:t xml:space="preserve">, m </w:t>
      </w:r>
      <w:r w:rsidRPr="002F1F5C">
        <w:sym w:font="Symbol" w:char="F0CE"/>
      </w:r>
      <w:r w:rsidRPr="002F1F5C">
        <w:t xml:space="preserve"> {0,1,2,3,4,5,6,7}.</w:t>
      </w:r>
    </w:p>
    <w:p w14:paraId="779FD5DE" w14:textId="77777777" w:rsidR="00DD3189" w:rsidRPr="002F1F5C" w:rsidRDefault="00DD3189" w:rsidP="00DD3189">
      <w:pPr>
        <w:ind w:left="50" w:firstLine="211"/>
        <w:jc w:val="both"/>
      </w:pPr>
    </w:p>
    <w:p w14:paraId="49DC8D59" w14:textId="77777777" w:rsidR="00DD3189" w:rsidRPr="002F1F5C" w:rsidRDefault="00F1484C" w:rsidP="00DD3189">
      <w:pPr>
        <w:ind w:left="50" w:firstLine="210"/>
        <w:jc w:val="both"/>
      </w:pPr>
      <w:r>
        <w:rPr>
          <w:position w:val="-12"/>
        </w:rPr>
        <w:pict w14:anchorId="32D21A75">
          <v:shape id="_x0000_i1029" type="#_x0000_t75" style="width:393pt;height:19pt">
            <v:imagedata r:id="rId19" o:title=""/>
          </v:shape>
        </w:pict>
      </w:r>
    </w:p>
    <w:p w14:paraId="2D277828" w14:textId="77777777" w:rsidR="00DD3189" w:rsidRPr="002F1F5C" w:rsidRDefault="00F1484C" w:rsidP="00DD3189">
      <w:pPr>
        <w:ind w:left="50" w:firstLine="211"/>
        <w:jc w:val="both"/>
        <w:rPr>
          <w:position w:val="-12"/>
        </w:rPr>
      </w:pPr>
      <w:r>
        <w:rPr>
          <w:position w:val="-12"/>
        </w:rPr>
        <w:pict w14:anchorId="414DC56F">
          <v:shape id="_x0000_i1030" type="#_x0000_t75" style="width:397pt;height:19pt">
            <v:imagedata r:id="rId20" o:title=""/>
          </v:shape>
        </w:pict>
      </w:r>
    </w:p>
    <w:p w14:paraId="5E3974CA" w14:textId="77777777" w:rsidR="00DD3189" w:rsidRPr="002F1F5C" w:rsidRDefault="00F1484C" w:rsidP="00DD3189">
      <w:pPr>
        <w:ind w:left="50" w:firstLine="211"/>
        <w:jc w:val="both"/>
        <w:rPr>
          <w:position w:val="-12"/>
        </w:rPr>
      </w:pPr>
      <w:r>
        <w:rPr>
          <w:position w:val="-12"/>
        </w:rPr>
        <w:pict w14:anchorId="5F9BFF60">
          <v:shape id="_x0000_i1031" type="#_x0000_t75" style="width:398pt;height:19pt">
            <v:imagedata r:id="rId21" o:title=""/>
          </v:shape>
        </w:pict>
      </w:r>
    </w:p>
    <w:p w14:paraId="5D42568D" w14:textId="77777777" w:rsidR="00DD3189" w:rsidRPr="002F1F5C" w:rsidRDefault="00F1484C" w:rsidP="00DD3189">
      <w:pPr>
        <w:ind w:left="50" w:firstLine="211"/>
        <w:jc w:val="both"/>
        <w:rPr>
          <w:position w:val="-12"/>
        </w:rPr>
      </w:pPr>
      <w:r>
        <w:rPr>
          <w:position w:val="-12"/>
        </w:rPr>
        <w:pict w14:anchorId="7EA0EDB9">
          <v:shape id="_x0000_i1032" type="#_x0000_t75" style="width:398pt;height:19pt">
            <v:imagedata r:id="rId22" o:title=""/>
          </v:shape>
        </w:pict>
      </w:r>
    </w:p>
    <w:p w14:paraId="54FF5203" w14:textId="77777777" w:rsidR="00DD3189" w:rsidRPr="002F1F5C" w:rsidRDefault="00F1484C" w:rsidP="00DD3189">
      <w:pPr>
        <w:ind w:left="50" w:firstLine="211"/>
        <w:jc w:val="both"/>
        <w:rPr>
          <w:position w:val="-12"/>
        </w:rPr>
      </w:pPr>
      <w:r>
        <w:rPr>
          <w:position w:val="-12"/>
        </w:rPr>
        <w:pict w14:anchorId="7ECCC8F7">
          <v:shape id="_x0000_i1033" type="#_x0000_t75" style="width:399pt;height:19pt">
            <v:imagedata r:id="rId23" o:title=""/>
          </v:shape>
        </w:pict>
      </w:r>
    </w:p>
    <w:p w14:paraId="61FA216B" w14:textId="77777777" w:rsidR="00DD3189" w:rsidRPr="002F1F5C" w:rsidRDefault="00F1484C" w:rsidP="00DD3189">
      <w:pPr>
        <w:ind w:left="50" w:firstLine="211"/>
        <w:jc w:val="both"/>
        <w:rPr>
          <w:position w:val="-12"/>
        </w:rPr>
      </w:pPr>
      <w:r>
        <w:rPr>
          <w:position w:val="-12"/>
        </w:rPr>
        <w:pict w14:anchorId="1146A831">
          <v:shape id="_x0000_i1034" type="#_x0000_t75" style="width:398pt;height:19pt">
            <v:imagedata r:id="rId24" o:title=""/>
          </v:shape>
        </w:pict>
      </w:r>
    </w:p>
    <w:p w14:paraId="53E0E807" w14:textId="77777777" w:rsidR="00DD3189" w:rsidRPr="002F1F5C" w:rsidRDefault="00F1484C" w:rsidP="00DD3189">
      <w:pPr>
        <w:ind w:left="50" w:firstLine="211"/>
        <w:jc w:val="both"/>
        <w:rPr>
          <w:position w:val="-12"/>
        </w:rPr>
      </w:pPr>
      <w:r>
        <w:rPr>
          <w:position w:val="-12"/>
        </w:rPr>
        <w:pict w14:anchorId="5EAF0809">
          <v:shape id="_x0000_i1035" type="#_x0000_t75" style="width:399pt;height:19pt">
            <v:imagedata r:id="rId25" o:title=""/>
          </v:shape>
        </w:pict>
      </w:r>
    </w:p>
    <w:p w14:paraId="76322C6E" w14:textId="77777777" w:rsidR="00DD3189" w:rsidRDefault="00F1484C" w:rsidP="00DD3189">
      <w:pPr>
        <w:ind w:left="50" w:firstLine="210"/>
        <w:jc w:val="both"/>
        <w:rPr>
          <w:position w:val="-12"/>
        </w:rPr>
      </w:pPr>
      <w:r>
        <w:rPr>
          <w:position w:val="-12"/>
        </w:rPr>
        <w:pict w14:anchorId="7BD42FDC">
          <v:shape id="_x0000_i1036" type="#_x0000_t75" style="width:399pt;height:19pt">
            <v:imagedata r:id="rId26" o:title=""/>
          </v:shape>
        </w:pict>
      </w:r>
    </w:p>
    <w:p w14:paraId="7DDF7AA2" w14:textId="77777777" w:rsidR="00DD3189" w:rsidRDefault="00DD3189" w:rsidP="00DD3189">
      <w:pPr>
        <w:pStyle w:val="ListParagraph"/>
        <w:ind w:leftChars="0" w:left="0"/>
        <w:jc w:val="both"/>
        <w:outlineLvl w:val="0"/>
        <w:rPr>
          <w:sz w:val="28"/>
          <w:szCs w:val="28"/>
        </w:rPr>
      </w:pPr>
    </w:p>
    <w:p w14:paraId="017090AB" w14:textId="77777777" w:rsidR="00DD3189" w:rsidRPr="002F1F5C" w:rsidRDefault="00DD3189" w:rsidP="00DD3189">
      <w:pPr>
        <w:pStyle w:val="ListParagraph"/>
        <w:ind w:leftChars="0" w:left="0"/>
        <w:jc w:val="both"/>
        <w:outlineLvl w:val="0"/>
        <w:rPr>
          <w:szCs w:val="22"/>
        </w:rPr>
      </w:pPr>
      <w:r w:rsidRPr="002F1F5C">
        <w:rPr>
          <w:szCs w:val="22"/>
        </w:rPr>
        <w:t>In order to select the most aligned interference, the ‘array gain maximization’ block performs,</w:t>
      </w:r>
    </w:p>
    <w:p w14:paraId="566A8E51" w14:textId="77777777" w:rsidR="00DD3189" w:rsidRDefault="00DD3189" w:rsidP="00DD3189">
      <w:pPr>
        <w:pStyle w:val="ListParagraph"/>
        <w:ind w:leftChars="0" w:left="0"/>
        <w:jc w:val="both"/>
        <w:outlineLvl w:val="0"/>
        <w:rPr>
          <w:szCs w:val="22"/>
        </w:rPr>
      </w:pPr>
    </w:p>
    <w:p w14:paraId="50E29AFC" w14:textId="77777777" w:rsidR="00DD3189" w:rsidRDefault="00F1484C" w:rsidP="00DD3189">
      <w:pPr>
        <w:pStyle w:val="ListParagraph"/>
        <w:ind w:leftChars="0" w:left="0"/>
        <w:jc w:val="both"/>
        <w:outlineLvl w:val="0"/>
        <w:rPr>
          <w:position w:val="-30"/>
        </w:rPr>
      </w:pPr>
      <w:r>
        <w:rPr>
          <w:position w:val="-30"/>
        </w:rPr>
        <w:pict w14:anchorId="163D0F06">
          <v:shape id="_x0000_i1037" type="#_x0000_t75" style="width:200pt;height:29pt">
            <v:imagedata r:id="rId27" o:title=""/>
          </v:shape>
        </w:pict>
      </w:r>
    </w:p>
    <w:p w14:paraId="20608785" w14:textId="77777777" w:rsidR="00DD3189" w:rsidRDefault="00DD3189" w:rsidP="00DD3189">
      <w:pPr>
        <w:pStyle w:val="ListParagraph"/>
        <w:ind w:leftChars="0" w:left="0"/>
        <w:jc w:val="both"/>
        <w:outlineLvl w:val="0"/>
        <w:rPr>
          <w:sz w:val="28"/>
          <w:szCs w:val="28"/>
        </w:rPr>
      </w:pPr>
    </w:p>
    <w:p w14:paraId="3A7CCA16" w14:textId="5276097E" w:rsidR="00DD3189" w:rsidRDefault="00DD3189" w:rsidP="00DD3189">
      <w:pPr>
        <w:pStyle w:val="ListParagraph"/>
        <w:ind w:leftChars="0" w:left="0"/>
        <w:jc w:val="both"/>
        <w:outlineLvl w:val="0"/>
        <w:rPr>
          <w:szCs w:val="22"/>
        </w:rPr>
      </w:pPr>
      <w:r w:rsidRPr="00EE1EAF">
        <w:rPr>
          <w:szCs w:val="22"/>
        </w:rPr>
        <w:t xml:space="preserve">The ‘array gain maximization’ block at the transmitter sends </w:t>
      </w:r>
      <w:r w:rsidRPr="00EE1EAF">
        <w:rPr>
          <w:i/>
          <w:szCs w:val="22"/>
        </w:rPr>
        <w:t>m</w:t>
      </w:r>
      <w:r w:rsidRPr="00EE1EAF">
        <w:rPr>
          <w:szCs w:val="22"/>
        </w:rPr>
        <w:t xml:space="preserve"> to the ‘transmit vector selector’ block collocated at the transmitter</w:t>
      </w:r>
      <w:r w:rsidR="00C244C5">
        <w:rPr>
          <w:szCs w:val="22"/>
        </w:rPr>
        <w:t xml:space="preserve">. </w:t>
      </w:r>
    </w:p>
    <w:p w14:paraId="60617B3E" w14:textId="77777777" w:rsidR="00DD3189" w:rsidRPr="00EE1EAF" w:rsidRDefault="00DD3189" w:rsidP="00DD3189">
      <w:pPr>
        <w:pStyle w:val="Heading5"/>
        <w:ind w:left="50" w:hanging="50"/>
        <w:jc w:val="both"/>
        <w:rPr>
          <w:rFonts w:eastAsia="ＭＳ 明朝"/>
          <w:sz w:val="24"/>
        </w:rPr>
      </w:pPr>
      <w:bookmarkStart w:id="7" w:name="_Toc284753279"/>
      <w:bookmarkStart w:id="8" w:name="_Toc284937794"/>
      <w:r w:rsidRPr="00EE1EAF">
        <w:rPr>
          <w:rFonts w:eastAsia="ＭＳ 明朝"/>
          <w:sz w:val="24"/>
        </w:rPr>
        <w:t>Transmit</w:t>
      </w:r>
      <w:bookmarkEnd w:id="7"/>
      <w:bookmarkEnd w:id="8"/>
      <w:r w:rsidRPr="00EE1EAF">
        <w:rPr>
          <w:rFonts w:eastAsia="ＭＳ 明朝"/>
          <w:sz w:val="24"/>
        </w:rPr>
        <w:t xml:space="preserve"> Vector Selector Block</w:t>
      </w:r>
    </w:p>
    <w:p w14:paraId="16C1DDC8"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3F7615A6">
          <v:shape id="_x0000_i1038" type="#_x0000_t75" style="width:75pt;height:18pt">
            <v:imagedata r:id="rId28" o:title=""/>
          </v:shape>
        </w:pict>
      </w:r>
      <w:r w:rsidRPr="00EE1EAF">
        <w:rPr>
          <w:position w:val="-12"/>
        </w:rPr>
        <w:t xml:space="preserve"> </w:t>
      </w:r>
      <w:r w:rsidRPr="00EE1EAF">
        <w:t xml:space="preserve">if </w:t>
      </w:r>
      <w:r w:rsidRPr="00EE1EAF">
        <w:rPr>
          <w:i/>
        </w:rPr>
        <w:t>m</w:t>
      </w:r>
      <w:r w:rsidRPr="00EE1EAF">
        <w:t xml:space="preserve"> is ‘000’;</w:t>
      </w:r>
    </w:p>
    <w:p w14:paraId="2665F67C"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30294B2F">
          <v:shape id="_x0000_i1039" type="#_x0000_t75" style="width:75pt;height:18pt">
            <v:imagedata r:id="rId29" o:title=""/>
          </v:shape>
        </w:pict>
      </w:r>
      <w:r w:rsidRPr="00EE1EAF">
        <w:rPr>
          <w:position w:val="-12"/>
        </w:rPr>
        <w:t xml:space="preserve"> </w:t>
      </w:r>
      <w:r w:rsidRPr="00EE1EAF">
        <w:t xml:space="preserve">if </w:t>
      </w:r>
      <w:r w:rsidRPr="00EE1EAF">
        <w:rPr>
          <w:i/>
        </w:rPr>
        <w:t>m</w:t>
      </w:r>
      <w:r w:rsidRPr="00EE1EAF">
        <w:t xml:space="preserve"> is ‘001’;</w:t>
      </w:r>
    </w:p>
    <w:p w14:paraId="30ADA8B2"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3B3627A9">
          <v:shape id="_x0000_i1040" type="#_x0000_t75" style="width:77pt;height:18pt">
            <v:imagedata r:id="rId30" o:title=""/>
          </v:shape>
        </w:pict>
      </w:r>
      <w:r w:rsidRPr="00EE1EAF">
        <w:rPr>
          <w:position w:val="-12"/>
        </w:rPr>
        <w:t xml:space="preserve"> </w:t>
      </w:r>
      <w:r w:rsidRPr="00EE1EAF">
        <w:t xml:space="preserve">if </w:t>
      </w:r>
      <w:r w:rsidRPr="00EE1EAF">
        <w:rPr>
          <w:i/>
        </w:rPr>
        <w:t>m</w:t>
      </w:r>
      <w:r w:rsidRPr="00EE1EAF">
        <w:t xml:space="preserve"> is ‘010’;</w:t>
      </w:r>
    </w:p>
    <w:p w14:paraId="112D909B"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279C5337">
          <v:shape id="_x0000_i1041" type="#_x0000_t75" style="width:76pt;height:18pt">
            <v:imagedata r:id="rId31" o:title=""/>
          </v:shape>
        </w:pict>
      </w:r>
      <w:r w:rsidRPr="00EE1EAF">
        <w:rPr>
          <w:position w:val="-12"/>
        </w:rPr>
        <w:t xml:space="preserve"> </w:t>
      </w:r>
      <w:r w:rsidRPr="00EE1EAF">
        <w:t xml:space="preserve">if </w:t>
      </w:r>
      <w:r w:rsidRPr="00EE1EAF">
        <w:rPr>
          <w:i/>
        </w:rPr>
        <w:t>m</w:t>
      </w:r>
      <w:r w:rsidRPr="00EE1EAF">
        <w:t xml:space="preserve"> is ‘011’;</w:t>
      </w:r>
    </w:p>
    <w:p w14:paraId="1C1138EB"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33313022">
          <v:shape id="_x0000_i1042" type="#_x0000_t75" style="width:76pt;height:18pt">
            <v:imagedata r:id="rId32" o:title=""/>
          </v:shape>
        </w:pict>
      </w:r>
      <w:r w:rsidRPr="00EE1EAF">
        <w:rPr>
          <w:position w:val="-12"/>
        </w:rPr>
        <w:t xml:space="preserve"> </w:t>
      </w:r>
      <w:r w:rsidRPr="00EE1EAF">
        <w:t xml:space="preserve">if </w:t>
      </w:r>
      <w:r w:rsidRPr="00EE1EAF">
        <w:rPr>
          <w:i/>
        </w:rPr>
        <w:t>m</w:t>
      </w:r>
      <w:r w:rsidRPr="00EE1EAF">
        <w:t xml:space="preserve"> is ‘100’;</w:t>
      </w:r>
    </w:p>
    <w:p w14:paraId="5BC14219"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01106950">
          <v:shape id="_x0000_i1043" type="#_x0000_t75" style="width:75pt;height:18pt">
            <v:imagedata r:id="rId33" o:title=""/>
          </v:shape>
        </w:pict>
      </w:r>
      <w:r w:rsidRPr="00EE1EAF">
        <w:rPr>
          <w:position w:val="-12"/>
        </w:rPr>
        <w:t xml:space="preserve"> </w:t>
      </w:r>
      <w:r w:rsidRPr="00EE1EAF">
        <w:t>if m is ‘101’;</w:t>
      </w:r>
    </w:p>
    <w:p w14:paraId="201191CD" w14:textId="77777777" w:rsidR="00DD3189" w:rsidRPr="00EE1EAF" w:rsidRDefault="00DD3189" w:rsidP="00DD3189">
      <w:pPr>
        <w:widowControl w:val="0"/>
        <w:numPr>
          <w:ilvl w:val="0"/>
          <w:numId w:val="2"/>
        </w:numPr>
        <w:jc w:val="both"/>
      </w:pPr>
      <w:r w:rsidRPr="00EE1EAF">
        <w:t xml:space="preserve">Transmit </w:t>
      </w:r>
      <w:r w:rsidR="00F1484C">
        <w:rPr>
          <w:position w:val="-12"/>
        </w:rPr>
        <w:pict w14:anchorId="6DA4D72F">
          <v:shape id="_x0000_i1044" type="#_x0000_t75" style="width:76pt;height:18pt">
            <v:imagedata r:id="rId34" o:title=""/>
          </v:shape>
        </w:pict>
      </w:r>
      <w:r w:rsidRPr="00EE1EAF">
        <w:rPr>
          <w:position w:val="-12"/>
        </w:rPr>
        <w:t xml:space="preserve"> </w:t>
      </w:r>
      <w:r w:rsidRPr="00EE1EAF">
        <w:t xml:space="preserve">if </w:t>
      </w:r>
      <w:r w:rsidRPr="00EE1EAF">
        <w:rPr>
          <w:i/>
        </w:rPr>
        <w:t>m</w:t>
      </w:r>
      <w:r w:rsidRPr="00EE1EAF">
        <w:t xml:space="preserve"> is ‘110’;</w:t>
      </w:r>
    </w:p>
    <w:p w14:paraId="4DC40C72" w14:textId="0E722A4F" w:rsidR="00C65587" w:rsidRPr="008435C5" w:rsidRDefault="00DD3189" w:rsidP="008435C5">
      <w:pPr>
        <w:widowControl w:val="0"/>
        <w:numPr>
          <w:ilvl w:val="0"/>
          <w:numId w:val="2"/>
        </w:numPr>
        <w:jc w:val="both"/>
      </w:pPr>
      <w:r w:rsidRPr="00EE1EAF">
        <w:t xml:space="preserve">Transmit </w:t>
      </w:r>
      <w:r w:rsidR="00F1484C">
        <w:rPr>
          <w:position w:val="-12"/>
        </w:rPr>
        <w:pict w14:anchorId="67E01DF5">
          <v:shape id="_x0000_i1045" type="#_x0000_t75" style="width:78pt;height:18pt">
            <v:imagedata r:id="rId35" o:title=""/>
          </v:shape>
        </w:pict>
      </w:r>
      <w:r w:rsidRPr="00EE1EAF">
        <w:rPr>
          <w:position w:val="-12"/>
        </w:rPr>
        <w:t xml:space="preserve"> </w:t>
      </w:r>
      <w:r w:rsidRPr="00EE1EAF">
        <w:t xml:space="preserve">if </w:t>
      </w:r>
      <w:r w:rsidRPr="00EE1EAF">
        <w:rPr>
          <w:i/>
        </w:rPr>
        <w:t>m</w:t>
      </w:r>
      <w:r w:rsidRPr="00EE1EAF">
        <w:t xml:space="preserve"> is ‘111’;</w:t>
      </w:r>
      <w:r w:rsidR="00F1484C">
        <w:rPr>
          <w:position w:val="-4"/>
        </w:rPr>
        <w:pict w14:anchorId="7990CD98">
          <v:shape id="_x0000_i1046" type="#_x0000_t75" style="width:9pt;height:13pt">
            <v:imagedata r:id="rId36" o:title=""/>
          </v:shape>
        </w:pict>
      </w:r>
    </w:p>
    <w:p w14:paraId="1BA001F1" w14:textId="77777777" w:rsidR="001E24B0" w:rsidRDefault="001E24B0" w:rsidP="00DD3189">
      <w:pPr>
        <w:ind w:left="50"/>
        <w:jc w:val="both"/>
      </w:pPr>
    </w:p>
    <w:p w14:paraId="15D93F71" w14:textId="77777777" w:rsidR="00C244C5" w:rsidRDefault="001E24B0" w:rsidP="001E24B0">
      <w:pPr>
        <w:jc w:val="both"/>
        <w:rPr>
          <w:position w:val="-30"/>
        </w:rPr>
      </w:pPr>
      <w:r w:rsidRPr="001E24B0">
        <w:rPr>
          <w:position w:val="-30"/>
        </w:rPr>
        <w:t xml:space="preserve">The above procedure </w:t>
      </w:r>
      <w:r w:rsidR="00C244C5">
        <w:rPr>
          <w:position w:val="-30"/>
        </w:rPr>
        <w:t xml:space="preserve">partially (transmitter side only) </w:t>
      </w:r>
      <w:r w:rsidRPr="001E24B0">
        <w:rPr>
          <w:position w:val="-30"/>
        </w:rPr>
        <w:t>describe</w:t>
      </w:r>
      <w:r>
        <w:rPr>
          <w:position w:val="-30"/>
        </w:rPr>
        <w:t>s</w:t>
      </w:r>
      <w:r w:rsidRPr="001E24B0">
        <w:rPr>
          <w:position w:val="-30"/>
        </w:rPr>
        <w:t xml:space="preserve"> how to obtain </w:t>
      </w:r>
      <w:r>
        <w:rPr>
          <w:position w:val="-30"/>
        </w:rPr>
        <w:t>diversity added with array gain for systems with</w:t>
      </w:r>
      <w:r w:rsidRPr="001E24B0">
        <w:rPr>
          <w:position w:val="-30"/>
        </w:rPr>
        <w:t xml:space="preserve"> multiple antennas at the transmitter</w:t>
      </w:r>
      <w:r w:rsidR="00C244C5">
        <w:rPr>
          <w:position w:val="-30"/>
        </w:rPr>
        <w:t xml:space="preserve"> side. Note that the transmitter steps described here must be followed by the receiver steps described in the Appendix Section A.1.2..</w:t>
      </w:r>
    </w:p>
    <w:p w14:paraId="5C37220A" w14:textId="77777777" w:rsidR="001E24B0" w:rsidRPr="001E24B0" w:rsidRDefault="001E24B0" w:rsidP="001E24B0">
      <w:pPr>
        <w:rPr>
          <w:position w:val="-30"/>
        </w:rPr>
      </w:pPr>
    </w:p>
    <w:p w14:paraId="4A21D424" w14:textId="5B47BE86" w:rsidR="001E24B0" w:rsidRPr="001E24B0" w:rsidRDefault="001E24B0" w:rsidP="001E24B0">
      <w:pPr>
        <w:jc w:val="both"/>
        <w:rPr>
          <w:position w:val="-30"/>
        </w:rPr>
      </w:pPr>
      <w:r w:rsidRPr="001E24B0">
        <w:rPr>
          <w:position w:val="-30"/>
        </w:rPr>
        <w:t xml:space="preserve">If more than one antenna is available in the receiver terminal, maximum ratio combining (MRC) can be utilized to significantly enhance link reliability. For simplicity, in the following example consider that the number of antennas available at the receiver is 2. The </w:t>
      </w:r>
      <w:r>
        <w:rPr>
          <w:position w:val="-30"/>
        </w:rPr>
        <w:t>technique</w:t>
      </w:r>
      <w:r w:rsidRPr="001E24B0">
        <w:rPr>
          <w:position w:val="-30"/>
        </w:rPr>
        <w:t>, however, can be utilized for any number of receive antennas.</w:t>
      </w:r>
    </w:p>
    <w:p w14:paraId="0ED4423F" w14:textId="77777777" w:rsidR="001E24B0" w:rsidRPr="001E24B0" w:rsidRDefault="001E24B0" w:rsidP="001E24B0">
      <w:pPr>
        <w:rPr>
          <w:position w:val="-30"/>
        </w:rPr>
      </w:pPr>
    </w:p>
    <w:p w14:paraId="7FFE2434" w14:textId="7A62D112" w:rsidR="001E24B0" w:rsidRPr="001E24B0" w:rsidRDefault="001E24B0" w:rsidP="001E24B0">
      <w:pPr>
        <w:jc w:val="both"/>
        <w:rPr>
          <w:position w:val="-30"/>
        </w:rPr>
      </w:pPr>
      <w:r w:rsidRPr="001E24B0">
        <w:rPr>
          <w:position w:val="-30"/>
        </w:rPr>
        <w:t>In order to use MRC, little modification is necessary to</w:t>
      </w:r>
      <w:r>
        <w:rPr>
          <w:position w:val="-30"/>
        </w:rPr>
        <w:t xml:space="preserve"> what has been presented. </w:t>
      </w:r>
      <w:r w:rsidRPr="001E24B0">
        <w:rPr>
          <w:position w:val="-30"/>
        </w:rPr>
        <w:t>The ‘Array Gain Maximization’ block, now, performs</w:t>
      </w:r>
    </w:p>
    <w:p w14:paraId="53BFDD5E" w14:textId="77777777" w:rsidR="001E24B0" w:rsidRPr="001E24B0" w:rsidRDefault="00F1484C" w:rsidP="001E24B0">
      <w:pPr>
        <w:ind w:left="570"/>
        <w:jc w:val="both"/>
        <w:rPr>
          <w:position w:val="-30"/>
        </w:rPr>
      </w:pPr>
      <w:r>
        <w:rPr>
          <w:position w:val="-30"/>
        </w:rPr>
        <w:pict w14:anchorId="4FED9483">
          <v:shape id="_x0000_i1047" type="#_x0000_t75" style="width:167pt;height:29pt">
            <v:imagedata r:id="rId37" o:title=""/>
          </v:shape>
        </w:pict>
      </w:r>
    </w:p>
    <w:p w14:paraId="029C505F" w14:textId="77777777" w:rsidR="001E24B0" w:rsidRPr="001E24B0" w:rsidRDefault="001E24B0" w:rsidP="001E24B0">
      <w:pPr>
        <w:jc w:val="both"/>
        <w:rPr>
          <w:position w:val="-30"/>
        </w:rPr>
      </w:pPr>
      <w:r w:rsidRPr="001E24B0">
        <w:rPr>
          <w:position w:val="-30"/>
        </w:rPr>
        <w:t>for 2 TX antennas, and</w:t>
      </w:r>
    </w:p>
    <w:p w14:paraId="41C3EB3C" w14:textId="77777777" w:rsidR="001E24B0" w:rsidRPr="001E24B0" w:rsidRDefault="00F1484C" w:rsidP="001E24B0">
      <w:pPr>
        <w:ind w:left="570"/>
        <w:jc w:val="both"/>
        <w:rPr>
          <w:position w:val="-30"/>
        </w:rPr>
      </w:pPr>
      <w:r>
        <w:rPr>
          <w:position w:val="-30"/>
        </w:rPr>
        <w:pict w14:anchorId="68674B6A">
          <v:shape id="_x0000_i1048" type="#_x0000_t75" style="width:227pt;height:29pt">
            <v:imagedata r:id="rId38" o:title=""/>
          </v:shape>
        </w:pict>
      </w:r>
    </w:p>
    <w:p w14:paraId="14242269" w14:textId="77777777" w:rsidR="001E24B0" w:rsidRPr="001E24B0" w:rsidRDefault="001E24B0" w:rsidP="001E24B0">
      <w:pPr>
        <w:jc w:val="both"/>
        <w:rPr>
          <w:position w:val="-30"/>
        </w:rPr>
      </w:pPr>
      <w:r w:rsidRPr="001E24B0">
        <w:rPr>
          <w:position w:val="-30"/>
        </w:rPr>
        <w:t>for 4 TX antennas. Here, I</w:t>
      </w:r>
      <w:r w:rsidRPr="001E24B0">
        <w:rPr>
          <w:position w:val="-30"/>
          <w:vertAlign w:val="subscript"/>
        </w:rPr>
        <w:t>Am</w:t>
      </w:r>
      <w:r w:rsidRPr="001E24B0">
        <w:rPr>
          <w:position w:val="-30"/>
        </w:rPr>
        <w:t xml:space="preserve"> is the array interference in the first RX antenna, given in the previous sections and I’</w:t>
      </w:r>
      <w:r w:rsidRPr="001E24B0">
        <w:rPr>
          <w:position w:val="-30"/>
          <w:vertAlign w:val="subscript"/>
        </w:rPr>
        <w:t>Am</w:t>
      </w:r>
      <w:r w:rsidRPr="001E24B0">
        <w:rPr>
          <w:position w:val="-30"/>
        </w:rPr>
        <w:t xml:space="preserve"> represents the array interferences in the second RX antenna. Since the channel to the second RX antenna is given by </w:t>
      </w:r>
      <w:r w:rsidRPr="001E24B0">
        <w:rPr>
          <w:b/>
          <w:position w:val="-30"/>
        </w:rPr>
        <w:t xml:space="preserve">H </w:t>
      </w:r>
      <w:r w:rsidRPr="001E24B0">
        <w:rPr>
          <w:position w:val="-30"/>
        </w:rPr>
        <w:t>= [h</w:t>
      </w:r>
      <w:r w:rsidRPr="001E24B0">
        <w:rPr>
          <w:position w:val="-30"/>
          <w:vertAlign w:val="subscript"/>
        </w:rPr>
        <w:t>3</w:t>
      </w:r>
      <w:r w:rsidRPr="001E24B0">
        <w:rPr>
          <w:position w:val="-30"/>
        </w:rPr>
        <w:t xml:space="preserve"> h</w:t>
      </w:r>
      <w:r w:rsidRPr="001E24B0">
        <w:rPr>
          <w:position w:val="-30"/>
          <w:vertAlign w:val="subscript"/>
        </w:rPr>
        <w:t>4</w:t>
      </w:r>
      <w:r w:rsidRPr="001E24B0">
        <w:rPr>
          <w:position w:val="-30"/>
        </w:rPr>
        <w:t xml:space="preserve">], for two TX antennas, and </w:t>
      </w:r>
      <w:r w:rsidRPr="001E24B0">
        <w:rPr>
          <w:b/>
          <w:position w:val="-30"/>
        </w:rPr>
        <w:t>H</w:t>
      </w:r>
      <w:r w:rsidRPr="001E24B0">
        <w:rPr>
          <w:position w:val="-30"/>
        </w:rPr>
        <w:t xml:space="preserve"> = [h</w:t>
      </w:r>
      <w:r w:rsidRPr="001E24B0">
        <w:rPr>
          <w:position w:val="-30"/>
          <w:vertAlign w:val="subscript"/>
        </w:rPr>
        <w:t>5</w:t>
      </w:r>
      <w:r w:rsidRPr="001E24B0">
        <w:rPr>
          <w:position w:val="-30"/>
        </w:rPr>
        <w:t xml:space="preserve"> h</w:t>
      </w:r>
      <w:r w:rsidRPr="001E24B0">
        <w:rPr>
          <w:position w:val="-30"/>
          <w:vertAlign w:val="subscript"/>
        </w:rPr>
        <w:t>6</w:t>
      </w:r>
      <w:r w:rsidRPr="001E24B0">
        <w:rPr>
          <w:position w:val="-30"/>
        </w:rPr>
        <w:t xml:space="preserve"> h</w:t>
      </w:r>
      <w:r w:rsidRPr="001E24B0">
        <w:rPr>
          <w:position w:val="-30"/>
          <w:vertAlign w:val="subscript"/>
        </w:rPr>
        <w:t>7</w:t>
      </w:r>
      <w:r w:rsidRPr="001E24B0">
        <w:rPr>
          <w:position w:val="-30"/>
        </w:rPr>
        <w:t xml:space="preserve"> h</w:t>
      </w:r>
      <w:r w:rsidRPr="001E24B0">
        <w:rPr>
          <w:position w:val="-30"/>
          <w:vertAlign w:val="subscript"/>
        </w:rPr>
        <w:t>8</w:t>
      </w:r>
      <w:r w:rsidRPr="001E24B0">
        <w:rPr>
          <w:position w:val="-30"/>
        </w:rPr>
        <w:t>], for 4 TX antennas, I’</w:t>
      </w:r>
      <w:r w:rsidRPr="001E24B0">
        <w:rPr>
          <w:position w:val="-30"/>
          <w:vertAlign w:val="subscript"/>
        </w:rPr>
        <w:t>Am</w:t>
      </w:r>
      <w:r w:rsidRPr="001E24B0">
        <w:rPr>
          <w:position w:val="-30"/>
        </w:rPr>
        <w:t xml:space="preserve"> becomes</w:t>
      </w:r>
    </w:p>
    <w:p w14:paraId="4948D6CF" w14:textId="77777777" w:rsidR="001E24B0" w:rsidRPr="001E24B0" w:rsidRDefault="001E24B0" w:rsidP="001E24B0">
      <w:pPr>
        <w:jc w:val="both"/>
        <w:rPr>
          <w:position w:val="-30"/>
        </w:rPr>
      </w:pPr>
    </w:p>
    <w:p w14:paraId="0A6593AD" w14:textId="77777777" w:rsidR="001E24B0" w:rsidRPr="001E24B0" w:rsidRDefault="00F1484C" w:rsidP="001E24B0">
      <w:pPr>
        <w:ind w:left="570"/>
        <w:jc w:val="both"/>
        <w:rPr>
          <w:position w:val="-30"/>
        </w:rPr>
      </w:pPr>
      <w:r>
        <w:rPr>
          <w:position w:val="-12"/>
        </w:rPr>
        <w:pict w14:anchorId="5DC51BF0">
          <v:shape id="_x0000_i1049" type="#_x0000_t75" style="width:79pt;height:19pt">
            <v:imagedata r:id="rId39" o:title=""/>
          </v:shape>
        </w:pict>
      </w:r>
      <w:r w:rsidR="001E24B0" w:rsidRPr="001E24B0">
        <w:rPr>
          <w:position w:val="-30"/>
        </w:rPr>
        <w:t xml:space="preserve">  </w:t>
      </w:r>
    </w:p>
    <w:p w14:paraId="75DF0A78" w14:textId="77777777" w:rsidR="001E24B0" w:rsidRPr="001E24B0" w:rsidRDefault="00F1484C" w:rsidP="001E24B0">
      <w:pPr>
        <w:ind w:left="570"/>
        <w:jc w:val="both"/>
        <w:rPr>
          <w:position w:val="-12"/>
        </w:rPr>
      </w:pPr>
      <w:r>
        <w:rPr>
          <w:position w:val="-12"/>
        </w:rPr>
        <w:pict w14:anchorId="6DCDBEBF">
          <v:shape id="_x0000_i1050" type="#_x0000_t75" style="width:85pt;height:19pt">
            <v:imagedata r:id="rId40" o:title=""/>
          </v:shape>
        </w:pict>
      </w:r>
    </w:p>
    <w:p w14:paraId="08A18765" w14:textId="77777777" w:rsidR="001E24B0" w:rsidRPr="001E24B0" w:rsidRDefault="001E24B0" w:rsidP="001E24B0">
      <w:pPr>
        <w:ind w:left="570"/>
        <w:jc w:val="both"/>
        <w:rPr>
          <w:position w:val="-12"/>
        </w:rPr>
      </w:pPr>
    </w:p>
    <w:p w14:paraId="37D3F373" w14:textId="77777777" w:rsidR="001E24B0" w:rsidRPr="001E24B0" w:rsidRDefault="001E24B0" w:rsidP="001E24B0">
      <w:pPr>
        <w:ind w:left="570"/>
        <w:jc w:val="both"/>
        <w:rPr>
          <w:position w:val="-12"/>
        </w:rPr>
      </w:pPr>
      <w:r w:rsidRPr="001E24B0">
        <w:rPr>
          <w:position w:val="-12"/>
        </w:rPr>
        <w:t>or</w:t>
      </w:r>
    </w:p>
    <w:p w14:paraId="592F60BC" w14:textId="77777777" w:rsidR="001E24B0" w:rsidRPr="001E24B0" w:rsidRDefault="001E24B0" w:rsidP="001E24B0">
      <w:pPr>
        <w:ind w:left="570"/>
        <w:jc w:val="both"/>
        <w:rPr>
          <w:position w:val="-30"/>
        </w:rPr>
      </w:pPr>
    </w:p>
    <w:p w14:paraId="099F03F6" w14:textId="77777777" w:rsidR="001E24B0" w:rsidRPr="001E24B0" w:rsidRDefault="00F1484C" w:rsidP="001E24B0">
      <w:pPr>
        <w:ind w:left="570"/>
        <w:jc w:val="both"/>
        <w:rPr>
          <w:position w:val="-12"/>
        </w:rPr>
      </w:pPr>
      <w:r>
        <w:rPr>
          <w:position w:val="-12"/>
        </w:rPr>
        <w:pict w14:anchorId="091B8932">
          <v:shape id="_x0000_i1051" type="#_x0000_t75" style="width:393pt;height:19pt">
            <v:imagedata r:id="rId41" o:title=""/>
          </v:shape>
        </w:pict>
      </w:r>
    </w:p>
    <w:p w14:paraId="3467AAEB" w14:textId="77777777" w:rsidR="001E24B0" w:rsidRPr="001E24B0" w:rsidRDefault="00F1484C" w:rsidP="001E24B0">
      <w:pPr>
        <w:ind w:left="570"/>
        <w:jc w:val="both"/>
        <w:rPr>
          <w:position w:val="-12"/>
        </w:rPr>
      </w:pPr>
      <w:r>
        <w:rPr>
          <w:position w:val="-12"/>
        </w:rPr>
        <w:pict w14:anchorId="006AF48C">
          <v:shape id="_x0000_i1052" type="#_x0000_t75" style="width:397pt;height:19pt">
            <v:imagedata r:id="rId42" o:title=""/>
          </v:shape>
        </w:pict>
      </w:r>
    </w:p>
    <w:p w14:paraId="0814B5D8" w14:textId="77777777" w:rsidR="001E24B0" w:rsidRPr="001E24B0" w:rsidRDefault="00F1484C" w:rsidP="001E24B0">
      <w:pPr>
        <w:ind w:left="570"/>
        <w:jc w:val="both"/>
        <w:rPr>
          <w:position w:val="-12"/>
        </w:rPr>
      </w:pPr>
      <w:r>
        <w:rPr>
          <w:position w:val="-12"/>
        </w:rPr>
        <w:pict w14:anchorId="223446E0">
          <v:shape id="_x0000_i1053" type="#_x0000_t75" style="width:398pt;height:19pt">
            <v:imagedata r:id="rId43" o:title=""/>
          </v:shape>
        </w:pict>
      </w:r>
    </w:p>
    <w:p w14:paraId="1D90C2FD" w14:textId="77777777" w:rsidR="001E24B0" w:rsidRPr="001E24B0" w:rsidRDefault="00F1484C" w:rsidP="001E24B0">
      <w:pPr>
        <w:ind w:firstLineChars="270" w:firstLine="594"/>
        <w:jc w:val="both"/>
        <w:rPr>
          <w:position w:val="-12"/>
        </w:rPr>
      </w:pPr>
      <w:r>
        <w:rPr>
          <w:position w:val="-12"/>
        </w:rPr>
        <w:pict w14:anchorId="4A8FB2B4">
          <v:shape id="_x0000_i1054" type="#_x0000_t75" style="width:398pt;height:19pt">
            <v:imagedata r:id="rId44" o:title=""/>
          </v:shape>
        </w:pict>
      </w:r>
    </w:p>
    <w:p w14:paraId="55951B22" w14:textId="77777777" w:rsidR="001E24B0" w:rsidRPr="001E24B0" w:rsidRDefault="00F1484C" w:rsidP="001E24B0">
      <w:pPr>
        <w:ind w:firstLineChars="270" w:firstLine="594"/>
        <w:jc w:val="both"/>
        <w:rPr>
          <w:position w:val="-12"/>
        </w:rPr>
      </w:pPr>
      <w:r>
        <w:rPr>
          <w:position w:val="-12"/>
        </w:rPr>
        <w:pict w14:anchorId="05C772A2">
          <v:shape id="_x0000_i1055" type="#_x0000_t75" style="width:399pt;height:19pt">
            <v:imagedata r:id="rId45" o:title=""/>
          </v:shape>
        </w:pict>
      </w:r>
    </w:p>
    <w:p w14:paraId="543EBC2B" w14:textId="77777777" w:rsidR="001E24B0" w:rsidRPr="001E24B0" w:rsidRDefault="00F1484C" w:rsidP="001E24B0">
      <w:pPr>
        <w:ind w:firstLineChars="270" w:firstLine="594"/>
        <w:jc w:val="both"/>
        <w:rPr>
          <w:position w:val="-12"/>
        </w:rPr>
      </w:pPr>
      <w:r>
        <w:rPr>
          <w:position w:val="-12"/>
        </w:rPr>
        <w:pict w14:anchorId="4F85545E">
          <v:shape id="_x0000_i1056" type="#_x0000_t75" style="width:398pt;height:19pt">
            <v:imagedata r:id="rId46" o:title=""/>
          </v:shape>
        </w:pict>
      </w:r>
    </w:p>
    <w:p w14:paraId="05C5AF24" w14:textId="77777777" w:rsidR="001E24B0" w:rsidRPr="001E24B0" w:rsidRDefault="00F1484C" w:rsidP="001E24B0">
      <w:pPr>
        <w:ind w:firstLineChars="270" w:firstLine="594"/>
        <w:jc w:val="both"/>
        <w:rPr>
          <w:position w:val="-12"/>
        </w:rPr>
      </w:pPr>
      <w:r>
        <w:rPr>
          <w:position w:val="-12"/>
        </w:rPr>
        <w:pict w14:anchorId="490277BC">
          <v:shape id="_x0000_i1057" type="#_x0000_t75" style="width:399pt;height:19pt">
            <v:imagedata r:id="rId47" o:title=""/>
          </v:shape>
        </w:pict>
      </w:r>
    </w:p>
    <w:p w14:paraId="0BDCB2AD" w14:textId="77777777" w:rsidR="001E24B0" w:rsidRPr="001E24B0" w:rsidRDefault="00F1484C" w:rsidP="001E24B0">
      <w:pPr>
        <w:ind w:firstLineChars="270" w:firstLine="594"/>
        <w:jc w:val="both"/>
        <w:rPr>
          <w:position w:val="-12"/>
        </w:rPr>
      </w:pPr>
      <w:r>
        <w:rPr>
          <w:position w:val="-12"/>
        </w:rPr>
        <w:pict w14:anchorId="7EB83C1D">
          <v:shape id="_x0000_i1058" type="#_x0000_t75" style="width:399pt;height:19pt">
            <v:imagedata r:id="rId48" o:title=""/>
          </v:shape>
        </w:pict>
      </w:r>
      <w:r w:rsidR="001E24B0" w:rsidRPr="001E24B0">
        <w:rPr>
          <w:position w:val="-12"/>
        </w:rPr>
        <w:t>.</w:t>
      </w:r>
    </w:p>
    <w:p w14:paraId="2CBF4BF9" w14:textId="77777777" w:rsidR="001E24B0" w:rsidRPr="001E24B0" w:rsidRDefault="001E24B0" w:rsidP="001E24B0">
      <w:pPr>
        <w:ind w:firstLineChars="270" w:firstLine="594"/>
        <w:jc w:val="both"/>
        <w:rPr>
          <w:position w:val="-12"/>
        </w:rPr>
      </w:pPr>
    </w:p>
    <w:p w14:paraId="153C77CA" w14:textId="04048DDE" w:rsidR="001E24B0" w:rsidRPr="001E24B0" w:rsidRDefault="001E24B0" w:rsidP="0059592E">
      <w:pPr>
        <w:jc w:val="both"/>
      </w:pPr>
      <w:r w:rsidRPr="001E24B0">
        <w:rPr>
          <w:position w:val="-12"/>
        </w:rPr>
        <w:t xml:space="preserve">The ‘array gain maximization’ block at the transmitter sends </w:t>
      </w:r>
      <w:r w:rsidRPr="001E24B0">
        <w:rPr>
          <w:i/>
          <w:position w:val="-12"/>
        </w:rPr>
        <w:t>m</w:t>
      </w:r>
      <w:r w:rsidRPr="001E24B0">
        <w:rPr>
          <w:position w:val="-12"/>
        </w:rPr>
        <w:t xml:space="preserve"> to the collocated ‘transmit vector selector’ block</w:t>
      </w:r>
      <w:r w:rsidR="00C244C5">
        <w:rPr>
          <w:position w:val="-12"/>
        </w:rPr>
        <w:t>.</w:t>
      </w:r>
      <w:r w:rsidRPr="001E24B0">
        <w:rPr>
          <w:position w:val="-12"/>
        </w:rPr>
        <w:t xml:space="preserve"> </w:t>
      </w:r>
    </w:p>
    <w:p w14:paraId="3110620D" w14:textId="77777777" w:rsidR="008636F8" w:rsidRDefault="008636F8" w:rsidP="001E24B0">
      <w:pPr>
        <w:pStyle w:val="ListParagraph"/>
        <w:ind w:leftChars="0" w:left="0"/>
        <w:jc w:val="both"/>
        <w:outlineLvl w:val="0"/>
        <w:rPr>
          <w:sz w:val="28"/>
          <w:szCs w:val="28"/>
        </w:rPr>
      </w:pPr>
    </w:p>
    <w:p w14:paraId="06B74399" w14:textId="60455D06" w:rsidR="008636F8" w:rsidRDefault="00D162A5" w:rsidP="008636F8">
      <w:pPr>
        <w:pStyle w:val="ListParagraph"/>
        <w:ind w:leftChars="0" w:left="0"/>
        <w:jc w:val="both"/>
        <w:rPr>
          <w:sz w:val="28"/>
          <w:szCs w:val="28"/>
        </w:rPr>
      </w:pPr>
      <w:r>
        <w:rPr>
          <w:color w:val="FF0000"/>
          <w:sz w:val="28"/>
          <w:szCs w:val="28"/>
        </w:rPr>
        <w:t>9.15</w:t>
      </w:r>
      <w:r w:rsidR="007F06F4" w:rsidRPr="007F06F4">
        <w:rPr>
          <w:color w:val="FF0000"/>
          <w:sz w:val="28"/>
          <w:szCs w:val="28"/>
        </w:rPr>
        <w:t>.</w:t>
      </w:r>
      <w:r w:rsidR="008636F8" w:rsidRPr="007F06F4">
        <w:rPr>
          <w:color w:val="FF0000"/>
          <w:sz w:val="28"/>
          <w:szCs w:val="28"/>
        </w:rPr>
        <w:t>3</w:t>
      </w:r>
      <w:r w:rsidR="008636F8">
        <w:rPr>
          <w:sz w:val="28"/>
          <w:szCs w:val="28"/>
        </w:rPr>
        <w:t xml:space="preserve"> Spatial Multiplexing</w:t>
      </w:r>
    </w:p>
    <w:p w14:paraId="5C8E4EE2" w14:textId="77777777" w:rsidR="008636F8" w:rsidRDefault="008636F8" w:rsidP="008636F8">
      <w:pPr>
        <w:pStyle w:val="ListParagraph"/>
        <w:ind w:leftChars="0" w:left="0"/>
        <w:jc w:val="both"/>
        <w:rPr>
          <w:sz w:val="28"/>
          <w:szCs w:val="28"/>
        </w:rPr>
      </w:pPr>
    </w:p>
    <w:p w14:paraId="3F8CAD42" w14:textId="77777777" w:rsidR="007F06F4" w:rsidRPr="00E37FC9" w:rsidRDefault="007F06F4" w:rsidP="007F06F4">
      <w:pPr>
        <w:pStyle w:val="ListParagraph"/>
        <w:ind w:leftChars="0" w:left="0"/>
        <w:jc w:val="both"/>
        <w:rPr>
          <w:sz w:val="28"/>
          <w:szCs w:val="28"/>
        </w:rPr>
      </w:pPr>
      <w:r w:rsidRPr="00E37FC9">
        <w:rPr>
          <w:rFonts w:eastAsiaTheme="minorEastAsia"/>
          <w:szCs w:val="22"/>
          <w:lang w:val="en-US"/>
        </w:rPr>
        <w:t>The MIMO technique described in this section is common to both Mode 1 and PHY Mode 2 of the PHY layer considered in this standard.</w:t>
      </w:r>
    </w:p>
    <w:p w14:paraId="65E93B16" w14:textId="77777777" w:rsidR="007F06F4" w:rsidRDefault="007F06F4" w:rsidP="008636F8">
      <w:pPr>
        <w:pStyle w:val="ListParagraph"/>
        <w:ind w:leftChars="0" w:left="0"/>
        <w:jc w:val="both"/>
        <w:rPr>
          <w:sz w:val="28"/>
          <w:szCs w:val="28"/>
        </w:rPr>
      </w:pPr>
    </w:p>
    <w:p w14:paraId="3FA8F895" w14:textId="28B1163B" w:rsidR="008636F8" w:rsidRDefault="00D162A5" w:rsidP="008636F8">
      <w:pPr>
        <w:pStyle w:val="ListParagraph"/>
        <w:ind w:leftChars="0" w:left="0"/>
        <w:jc w:val="both"/>
        <w:rPr>
          <w:sz w:val="28"/>
          <w:szCs w:val="28"/>
        </w:rPr>
      </w:pPr>
      <w:r>
        <w:rPr>
          <w:color w:val="FF0000"/>
          <w:sz w:val="28"/>
          <w:szCs w:val="28"/>
        </w:rPr>
        <w:t>9.15</w:t>
      </w:r>
      <w:r w:rsidR="008636F8" w:rsidRPr="007F06F4">
        <w:rPr>
          <w:color w:val="FF0000"/>
          <w:sz w:val="28"/>
          <w:szCs w:val="28"/>
        </w:rPr>
        <w:t>.3.1</w:t>
      </w:r>
      <w:r w:rsidR="008636F8">
        <w:rPr>
          <w:sz w:val="28"/>
          <w:szCs w:val="28"/>
        </w:rPr>
        <w:t xml:space="preserve"> Spatial Multiplexing using 2 A</w:t>
      </w:r>
      <w:r w:rsidR="008636F8" w:rsidRPr="006E4243">
        <w:rPr>
          <w:sz w:val="28"/>
          <w:szCs w:val="28"/>
        </w:rPr>
        <w:t>ntennas</w:t>
      </w:r>
    </w:p>
    <w:p w14:paraId="50554837" w14:textId="77777777" w:rsidR="008636F8" w:rsidRPr="00194608" w:rsidRDefault="008636F8" w:rsidP="008636F8">
      <w:pPr>
        <w:pStyle w:val="ListParagraph"/>
        <w:ind w:leftChars="0" w:left="0"/>
        <w:jc w:val="both"/>
        <w:rPr>
          <w:szCs w:val="22"/>
        </w:rPr>
      </w:pPr>
    </w:p>
    <w:p w14:paraId="72C048E2" w14:textId="77777777" w:rsidR="008636F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 xml:space="preserve">Previous sections have described methods to improve </w:t>
      </w:r>
      <w:r w:rsidRPr="00194608">
        <w:rPr>
          <w:rFonts w:eastAsiaTheme="minorEastAsia"/>
          <w:szCs w:val="22"/>
          <w:lang w:val="en-US"/>
        </w:rPr>
        <w:t>wireless link robustness against the deleterious effects of fading</w:t>
      </w:r>
      <w:r>
        <w:rPr>
          <w:rFonts w:eastAsiaTheme="minorEastAsia"/>
          <w:szCs w:val="22"/>
          <w:lang w:val="en-US"/>
        </w:rPr>
        <w:t>. Two spatial diversity techniques were described, namely Alamouti Code and a form of transmit diversity, which exploits the antenna array interference to obtain extra diversity gain. One application example of the aforementioned techniques is link-range extension between IEEE 802.22b CPEs in order to service a wider geographical area.  This is fundamental whenever the antennas of both CPEs are positioned relatively low due to the strong signal attenuation characteristic to near ground wave propagation.</w:t>
      </w:r>
    </w:p>
    <w:p w14:paraId="55B8FD50" w14:textId="77777777" w:rsidR="008636F8" w:rsidRPr="0019460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This section, however, describes a highly spectral efficient technique that significantly enhances the IEEE 802.22b system throughput. Spatial multiplexing transmits independent and separately encoded signals, i.e. streams, from each transmit antenna, therefore reusing (or multiplexing) the space dimension. In IEEE 802.22b systems, enhanced data-rate enables CPEs with bandwidth-hungry applications, e.g., such as wireless video transmissions for monitoring purposes, or it can increase the density of CPEs with data-rate comparable to legacy IEEE 802.22 standard.</w:t>
      </w:r>
    </w:p>
    <w:p w14:paraId="34DABF9A" w14:textId="21783263" w:rsidR="008636F8" w:rsidRPr="0077422F" w:rsidRDefault="008636F8" w:rsidP="008636F8">
      <w:pPr>
        <w:jc w:val="both"/>
      </w:pPr>
      <w:r>
        <w:t xml:space="preserve">Let us consider the 2x2 wireless communications depicted in Fig. </w:t>
      </w:r>
      <w:r w:rsidR="00E37FC9">
        <w:rPr>
          <w:color w:val="FF0000"/>
        </w:rPr>
        <w:t>9.15</w:t>
      </w:r>
      <w:r w:rsidR="00030228" w:rsidRPr="00030228">
        <w:rPr>
          <w:color w:val="FF0000"/>
        </w:rPr>
        <w:t>.3.1-1</w:t>
      </w:r>
      <w:r>
        <w:t>.  T</w:t>
      </w:r>
      <w:r>
        <w:rPr>
          <w:szCs w:val="22"/>
        </w:rPr>
        <w:t xml:space="preserve">he channel gains between the ith transmit antenna and the jth receive antenna </w:t>
      </w:r>
      <w:r w:rsidRPr="008C7CDA">
        <w:rPr>
          <w:i/>
        </w:rPr>
        <w:t>h</w:t>
      </w:r>
      <w:r w:rsidRPr="008C7CDA">
        <w:rPr>
          <w:i/>
          <w:szCs w:val="22"/>
          <w:vertAlign w:val="subscript"/>
        </w:rPr>
        <w:t>j,i</w:t>
      </w:r>
      <w:r>
        <w:rPr>
          <w:szCs w:val="22"/>
        </w:rPr>
        <w:t xml:space="preserve"> is represented by the</w:t>
      </w:r>
      <w:r>
        <w:t xml:space="preserve"> MIMO channel matrix</w:t>
      </w:r>
    </w:p>
    <w:p w14:paraId="46F5531B" w14:textId="77777777" w:rsidR="008636F8" w:rsidRDefault="008636F8" w:rsidP="008636F8">
      <w:pPr>
        <w:jc w:val="both"/>
      </w:pPr>
    </w:p>
    <w:p w14:paraId="4C821CAF" w14:textId="77777777" w:rsidR="008636F8" w:rsidRDefault="008636F8" w:rsidP="008636F8">
      <w:pPr>
        <w:jc w:val="both"/>
      </w:pPr>
      <w:r w:rsidRPr="00A160E9">
        <w:rPr>
          <w:b/>
          <w:i/>
        </w:rPr>
        <w:t>H</w:t>
      </w:r>
      <w:r>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oMath>
      <w:r>
        <w:t>.</w:t>
      </w:r>
    </w:p>
    <w:p w14:paraId="3693324D" w14:textId="77777777" w:rsidR="008636F8" w:rsidRDefault="008636F8" w:rsidP="008636F8">
      <w:pPr>
        <w:jc w:val="both"/>
      </w:pPr>
    </w:p>
    <w:p w14:paraId="47FD8DD0" w14:textId="43A350B1" w:rsidR="008636F8" w:rsidRDefault="008636F8" w:rsidP="008636F8">
      <w:pPr>
        <w:jc w:val="both"/>
        <w:rPr>
          <w:szCs w:val="22"/>
        </w:rPr>
      </w:pPr>
      <w:r>
        <w:t xml:space="preserve">Additionally, let both transmit antennas, namely antenna one and two, be spaced at least half-wave length from each other and from which two symbols </w:t>
      </w:r>
      <w:r w:rsidRPr="00E50FE3">
        <w:rPr>
          <w:i/>
        </w:rPr>
        <w:t>s</w:t>
      </w:r>
      <w:r w:rsidRPr="00E50FE3">
        <w:rPr>
          <w:i/>
          <w:vertAlign w:val="subscript"/>
        </w:rPr>
        <w:t>1</w:t>
      </w:r>
      <w:r>
        <w:t xml:space="preserve"> and </w:t>
      </w:r>
      <w:r w:rsidRPr="00E50FE3">
        <w:rPr>
          <w:i/>
        </w:rPr>
        <w:t>s</w:t>
      </w:r>
      <w:r w:rsidRPr="00E50FE3">
        <w:rPr>
          <w:i/>
          <w:vertAlign w:val="subscript"/>
        </w:rPr>
        <w:t>2</w:t>
      </w:r>
      <w:r>
        <w:t xml:space="preserve">, taken from an arbitrary complex constellation </w:t>
      </w:r>
      <w:r w:rsidRPr="0077422F">
        <w:rPr>
          <w:i/>
        </w:rPr>
        <w:t>C</w:t>
      </w:r>
      <w:r>
        <w:t xml:space="preserve">, are simultaneously transmitted. Representing the transmitted symbols by the vector </w:t>
      </w:r>
      <w:r w:rsidRPr="00A160E9">
        <w:rPr>
          <w:b/>
          <w:i/>
        </w:rPr>
        <w:t>s</w:t>
      </w:r>
      <w:r w:rsidRPr="00A160E9">
        <w:rPr>
          <w:i/>
        </w:rPr>
        <w:t xml:space="preserve"> = </w:t>
      </w:r>
      <w:r w:rsidRPr="00A160E9">
        <w:t>[</w:t>
      </w:r>
      <w:r w:rsidRPr="00A160E9">
        <w:rPr>
          <w:i/>
        </w:rPr>
        <w:t>s</w:t>
      </w:r>
      <w:r w:rsidRPr="00A160E9">
        <w:rPr>
          <w:i/>
          <w:szCs w:val="22"/>
          <w:vertAlign w:val="subscript"/>
        </w:rPr>
        <w:t xml:space="preserve">1 </w:t>
      </w:r>
      <w:r w:rsidRPr="00A160E9">
        <w:rPr>
          <w:i/>
        </w:rPr>
        <w:t>s</w:t>
      </w:r>
      <w:r w:rsidRPr="00A160E9">
        <w:rPr>
          <w:i/>
          <w:szCs w:val="22"/>
          <w:vertAlign w:val="subscript"/>
        </w:rPr>
        <w:t>2</w:t>
      </w:r>
      <w:r w:rsidRPr="00A160E9">
        <w:t>]</w:t>
      </w:r>
      <w:r w:rsidRPr="00A160E9">
        <w:rPr>
          <w:i/>
          <w:szCs w:val="22"/>
          <w:vertAlign w:val="superscript"/>
        </w:rPr>
        <w:t>T</w:t>
      </w:r>
      <w:r>
        <w:rPr>
          <w:szCs w:val="22"/>
        </w:rPr>
        <w:t xml:space="preserve"> and the noise at the receive </w:t>
      </w:r>
      <w:r>
        <w:t>antennas by</w:t>
      </w:r>
      <w:r w:rsidRPr="00E37FC9">
        <w:t xml:space="preserve"> </w:t>
      </w:r>
      <w:r w:rsidR="00DE0EFB" w:rsidRPr="00E37FC9">
        <w:rPr>
          <w:b/>
          <w:i/>
        </w:rPr>
        <w:t>n</w:t>
      </w:r>
      <w:r w:rsidR="00DE0EFB" w:rsidRPr="00A160E9">
        <w:rPr>
          <w:b/>
          <w:i/>
        </w:rPr>
        <w:t xml:space="preserve"> </w:t>
      </w:r>
      <w:r>
        <w:t>= [</w:t>
      </w:r>
      <w:r w:rsidR="00DE0EFB">
        <w:rPr>
          <w:i/>
        </w:rPr>
        <w:t>n</w:t>
      </w:r>
      <w:r w:rsidRPr="00CD40F0">
        <w:rPr>
          <w:i/>
          <w:szCs w:val="22"/>
          <w:vertAlign w:val="subscript"/>
        </w:rPr>
        <w:t xml:space="preserve">1 </w:t>
      </w:r>
      <w:r w:rsidR="00DE0EFB">
        <w:rPr>
          <w:i/>
        </w:rPr>
        <w:t>n</w:t>
      </w:r>
      <w:r w:rsidRPr="00CD40F0">
        <w:rPr>
          <w:i/>
          <w:szCs w:val="22"/>
          <w:vertAlign w:val="subscript"/>
        </w:rPr>
        <w:t>2</w:t>
      </w:r>
      <w:r>
        <w:t>]</w:t>
      </w:r>
      <w:r w:rsidRPr="00A160E9">
        <w:rPr>
          <w:i/>
          <w:szCs w:val="22"/>
          <w:vertAlign w:val="superscript"/>
        </w:rPr>
        <w:t>T</w:t>
      </w:r>
      <w:r>
        <w:rPr>
          <w:szCs w:val="22"/>
        </w:rPr>
        <w:t xml:space="preserve">, also illustrated in Fig. </w:t>
      </w:r>
      <w:r w:rsidR="00E37FC9">
        <w:rPr>
          <w:color w:val="FF0000"/>
          <w:szCs w:val="22"/>
        </w:rPr>
        <w:t>9.15</w:t>
      </w:r>
      <w:r w:rsidR="00574058" w:rsidRPr="00030228">
        <w:rPr>
          <w:color w:val="FF0000"/>
          <w:szCs w:val="22"/>
        </w:rPr>
        <w:t>.3.1-1</w:t>
      </w:r>
      <w:r>
        <w:rPr>
          <w:szCs w:val="22"/>
        </w:rPr>
        <w:t>, we can represent the received signals as</w:t>
      </w:r>
    </w:p>
    <w:p w14:paraId="6536363B" w14:textId="77777777" w:rsidR="008636F8" w:rsidRDefault="008636F8" w:rsidP="008636F8">
      <w:pPr>
        <w:jc w:val="both"/>
        <w:rPr>
          <w:szCs w:val="22"/>
        </w:rPr>
      </w:pPr>
    </w:p>
    <w:p w14:paraId="6BCB752F" w14:textId="6B5B6BCB" w:rsidR="008636F8" w:rsidRPr="00E37FC9" w:rsidRDefault="00F1484C" w:rsidP="008636F8">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w:t>
      </w:r>
      <w:r w:rsidR="008636F8" w:rsidRPr="00E37FC9">
        <w:rPr>
          <w:b/>
          <w:szCs w:val="22"/>
        </w:rPr>
        <w:tab/>
      </w:r>
      <w:r w:rsidR="008636F8" w:rsidRPr="00E37FC9">
        <w:rPr>
          <w:b/>
          <w:szCs w:val="22"/>
        </w:rPr>
        <w:tab/>
      </w:r>
      <w:r w:rsid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(1)</w:t>
      </w:r>
    </w:p>
    <w:p w14:paraId="775B80A9" w14:textId="77777777" w:rsidR="008636F8" w:rsidRPr="00E37FC9" w:rsidRDefault="008636F8" w:rsidP="008636F8">
      <w:pPr>
        <w:jc w:val="both"/>
        <w:rPr>
          <w:b/>
          <w:szCs w:val="22"/>
        </w:rPr>
      </w:pPr>
    </w:p>
    <w:p w14:paraId="0C63C584" w14:textId="77777777" w:rsidR="008636F8" w:rsidRPr="00E37FC9" w:rsidRDefault="008636F8" w:rsidP="008636F8">
      <w:pPr>
        <w:jc w:val="both"/>
        <w:rPr>
          <w:szCs w:val="22"/>
        </w:rPr>
      </w:pPr>
      <w:r w:rsidRPr="00E37FC9">
        <w:rPr>
          <w:szCs w:val="22"/>
        </w:rPr>
        <w:t>or</w:t>
      </w:r>
    </w:p>
    <w:p w14:paraId="6A9CFEA4" w14:textId="77777777" w:rsidR="008636F8" w:rsidRPr="00E37FC9" w:rsidRDefault="008636F8" w:rsidP="008636F8">
      <w:pPr>
        <w:jc w:val="both"/>
        <w:rPr>
          <w:b/>
          <w:szCs w:val="22"/>
        </w:rPr>
      </w:pPr>
    </w:p>
    <w:p w14:paraId="23E1C16E" w14:textId="3823CFDA" w:rsidR="008636F8" w:rsidRPr="00E37FC9" w:rsidRDefault="008636F8" w:rsidP="008636F8">
      <w:pPr>
        <w:jc w:val="both"/>
        <w:rPr>
          <w:i/>
          <w:szCs w:val="22"/>
        </w:rPr>
      </w:pPr>
      <w:r w:rsidRPr="00E37FC9">
        <w:rPr>
          <w:b/>
          <w:i/>
          <w:szCs w:val="22"/>
        </w:rPr>
        <w:t xml:space="preserve">y </w:t>
      </w:r>
      <w:r w:rsidRPr="00E37FC9">
        <w:rPr>
          <w:i/>
          <w:szCs w:val="22"/>
        </w:rPr>
        <w:t>=</w:t>
      </w:r>
      <w:r w:rsidRPr="00E37FC9">
        <w:rPr>
          <w:b/>
          <w:i/>
          <w:szCs w:val="22"/>
        </w:rPr>
        <w:t xml:space="preserve"> H</w:t>
      </w:r>
      <m:oMath>
        <m:r>
          <w:rPr>
            <w:rFonts w:ascii="Cambria Math" w:hAnsi="Cambria Math"/>
          </w:rPr>
          <m:t>∙</m:t>
        </m:r>
      </m:oMath>
      <w:r w:rsidRPr="00E37FC9">
        <w:rPr>
          <w:b/>
          <w:i/>
          <w:szCs w:val="22"/>
        </w:rPr>
        <w:t xml:space="preserve">s + </w:t>
      </w:r>
      <w:r w:rsidR="00DE0EFB" w:rsidRPr="00E37FC9">
        <w:rPr>
          <w:b/>
          <w:i/>
        </w:rPr>
        <w:t>n</w:t>
      </w:r>
      <w:r w:rsidRPr="00E37FC9">
        <w:rPr>
          <w:i/>
          <w:szCs w:val="22"/>
        </w:rPr>
        <w:t xml:space="preserve">. </w:t>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t xml:space="preserve">       </w:t>
      </w:r>
      <w:r w:rsidRPr="00E37FC9">
        <w:rPr>
          <w:szCs w:val="22"/>
        </w:rPr>
        <w:t xml:space="preserve"> </w:t>
      </w:r>
      <w:r w:rsidRPr="00E37FC9">
        <w:rPr>
          <w:b/>
          <w:szCs w:val="22"/>
        </w:rPr>
        <w:t>(2)</w:t>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p>
    <w:p w14:paraId="26C6695C" w14:textId="68B5D949" w:rsidR="008636F8" w:rsidRDefault="008636F8" w:rsidP="008636F8">
      <w:pPr>
        <w:jc w:val="both"/>
        <w:rPr>
          <w:szCs w:val="22"/>
        </w:rPr>
      </w:pPr>
      <w:r w:rsidRPr="00E37FC9">
        <w:rPr>
          <w:szCs w:val="22"/>
        </w:rPr>
        <w:t xml:space="preserve">Here, </w:t>
      </w:r>
      <w:r w:rsidR="00DE0EFB" w:rsidRPr="00E37FC9">
        <w:rPr>
          <w:i/>
          <w:szCs w:val="22"/>
        </w:rPr>
        <w:t>n</w:t>
      </w:r>
      <w:r w:rsidRPr="00E37FC9">
        <w:rPr>
          <w:i/>
          <w:szCs w:val="22"/>
          <w:vertAlign w:val="subscript"/>
        </w:rPr>
        <w:t>j</w:t>
      </w:r>
      <w:r w:rsidRPr="00E37FC9">
        <w:rPr>
          <w:szCs w:val="22"/>
        </w:rPr>
        <w:t xml:space="preserve"> is the zero-mean w</w:t>
      </w:r>
      <w:r>
        <w:rPr>
          <w:szCs w:val="22"/>
        </w:rPr>
        <w:t xml:space="preserve">hite complex Gaussian distributed noise with variance </w:t>
      </w:r>
      <w:r>
        <w:sym w:font="Symbol" w:char="F073"/>
      </w:r>
      <w:r>
        <w:rPr>
          <w:vertAlign w:val="superscript"/>
        </w:rPr>
        <w:t>2</w:t>
      </w:r>
      <w:r w:rsidR="00DE0EFB" w:rsidRPr="00DE0EFB">
        <w:rPr>
          <w:color w:val="0000FF"/>
          <w:vertAlign w:val="subscript"/>
        </w:rPr>
        <w:t>n</w:t>
      </w:r>
      <w:r>
        <w:t>/2 per dimension and</w:t>
      </w:r>
      <w:r>
        <w:rPr>
          <w:szCs w:val="22"/>
        </w:rPr>
        <w:t xml:space="preserve"> </w:t>
      </w:r>
      <w:r w:rsidRPr="00340E44">
        <w:rPr>
          <w:szCs w:val="22"/>
          <w:vertAlign w:val="superscript"/>
        </w:rPr>
        <w:t>T</w:t>
      </w:r>
      <w:r>
        <w:rPr>
          <w:szCs w:val="22"/>
        </w:rPr>
        <w:t xml:space="preserve"> denotes transpose operation.</w:t>
      </w:r>
    </w:p>
    <w:p w14:paraId="24C4C471" w14:textId="77777777" w:rsidR="008636F8" w:rsidRPr="00CD40F0" w:rsidRDefault="008636F8" w:rsidP="008636F8">
      <w:pPr>
        <w:jc w:val="both"/>
        <w:rPr>
          <w:b/>
          <w:szCs w:val="22"/>
        </w:rPr>
      </w:pPr>
    </w:p>
    <w:p w14:paraId="2BB0EA9C" w14:textId="46191535" w:rsidR="008636F8" w:rsidRDefault="002A347C" w:rsidP="008636F8">
      <w:pPr>
        <w:keepNext/>
      </w:pPr>
      <w:r>
        <w:rPr>
          <w:noProof/>
          <w:lang w:val="en-US" w:eastAsia="ja-JP"/>
        </w:rPr>
        <w:drawing>
          <wp:inline distT="0" distB="0" distL="0" distR="0" wp14:anchorId="4B4F5DDB" wp14:editId="4B2F9091">
            <wp:extent cx="3845974" cy="160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figure2.pdf"/>
                    <pic:cNvPicPr/>
                  </pic:nvPicPr>
                  <pic:blipFill>
                    <a:blip r:embed="rId49">
                      <a:extLst>
                        <a:ext uri="{28A0092B-C50C-407E-A947-70E740481C1C}">
                          <a14:useLocalDpi xmlns:a14="http://schemas.microsoft.com/office/drawing/2010/main" val="0"/>
                        </a:ext>
                      </a:extLst>
                    </a:blip>
                    <a:stretch>
                      <a:fillRect/>
                    </a:stretch>
                  </pic:blipFill>
                  <pic:spPr>
                    <a:xfrm>
                      <a:off x="0" y="0"/>
                      <a:ext cx="3846306" cy="1600338"/>
                    </a:xfrm>
                    <a:prstGeom prst="rect">
                      <a:avLst/>
                    </a:prstGeom>
                  </pic:spPr>
                </pic:pic>
              </a:graphicData>
            </a:graphic>
          </wp:inline>
        </w:drawing>
      </w:r>
    </w:p>
    <w:p w14:paraId="3D25280E" w14:textId="0DB4DD85" w:rsidR="008636F8" w:rsidRDefault="008636F8" w:rsidP="008636F8">
      <w:pPr>
        <w:pStyle w:val="Caption"/>
      </w:pPr>
      <w:r>
        <w:t xml:space="preserve">Figure </w:t>
      </w:r>
      <w:r w:rsidR="00D162A5">
        <w:rPr>
          <w:color w:val="FF0000"/>
        </w:rPr>
        <w:t>9.15</w:t>
      </w:r>
      <w:r w:rsidR="007F06F4" w:rsidRPr="007F06F4">
        <w:rPr>
          <w:color w:val="FF0000"/>
        </w:rPr>
        <w:t>.</w:t>
      </w:r>
      <w:r w:rsidR="00574058" w:rsidRPr="007F06F4">
        <w:rPr>
          <w:color w:val="FF0000"/>
        </w:rPr>
        <w:t>3.1-1</w:t>
      </w:r>
      <w:r>
        <w:t xml:space="preserve"> - Schematic Representation of Spatial Multiplexing technique.</w:t>
      </w:r>
    </w:p>
    <w:p w14:paraId="68842871" w14:textId="77777777" w:rsidR="008636F8" w:rsidRDefault="008636F8" w:rsidP="008435C5">
      <w:pPr>
        <w:jc w:val="both"/>
        <w:outlineLvl w:val="0"/>
        <w:rPr>
          <w:u w:val="single"/>
        </w:rPr>
      </w:pPr>
    </w:p>
    <w:p w14:paraId="07D9AFFF" w14:textId="77777777" w:rsidR="00E65EA1" w:rsidRDefault="00E65EA1" w:rsidP="008435C5">
      <w:pPr>
        <w:jc w:val="both"/>
        <w:outlineLvl w:val="0"/>
        <w:rPr>
          <w:u w:val="single"/>
        </w:rPr>
      </w:pPr>
    </w:p>
    <w:p w14:paraId="454176D2" w14:textId="77777777" w:rsidR="00E65EA1" w:rsidRDefault="00E65EA1" w:rsidP="008435C5">
      <w:pPr>
        <w:jc w:val="both"/>
        <w:outlineLvl w:val="0"/>
        <w:rPr>
          <w:u w:val="single"/>
        </w:rPr>
      </w:pPr>
    </w:p>
    <w:p w14:paraId="7B781E11" w14:textId="77777777" w:rsidR="00E65EA1" w:rsidRPr="008435C5" w:rsidRDefault="00E65EA1" w:rsidP="008435C5">
      <w:pPr>
        <w:jc w:val="both"/>
        <w:outlineLvl w:val="0"/>
        <w:rPr>
          <w:sz w:val="28"/>
          <w:szCs w:val="28"/>
        </w:rPr>
      </w:pPr>
    </w:p>
    <w:p w14:paraId="5BF9C47D" w14:textId="1451FA48" w:rsidR="008636F8" w:rsidRDefault="00D162A5" w:rsidP="008636F8">
      <w:pPr>
        <w:pStyle w:val="ListParagraph"/>
        <w:ind w:leftChars="0" w:left="0"/>
        <w:jc w:val="both"/>
        <w:rPr>
          <w:sz w:val="28"/>
          <w:szCs w:val="28"/>
        </w:rPr>
      </w:pPr>
      <w:r>
        <w:rPr>
          <w:color w:val="FF0000"/>
          <w:sz w:val="28"/>
          <w:szCs w:val="28"/>
        </w:rPr>
        <w:t>9.15</w:t>
      </w:r>
      <w:r w:rsidR="007F06F4" w:rsidRPr="007F06F4">
        <w:rPr>
          <w:color w:val="FF0000"/>
          <w:sz w:val="28"/>
          <w:szCs w:val="28"/>
        </w:rPr>
        <w:t>.</w:t>
      </w:r>
      <w:r w:rsidR="008636F8" w:rsidRPr="007F06F4">
        <w:rPr>
          <w:color w:val="FF0000"/>
          <w:sz w:val="28"/>
          <w:szCs w:val="28"/>
        </w:rPr>
        <w:t>3.2</w:t>
      </w:r>
      <w:r w:rsidR="008636F8">
        <w:rPr>
          <w:sz w:val="28"/>
          <w:szCs w:val="28"/>
        </w:rPr>
        <w:t xml:space="preserve"> Spatial Multiplexing using 4 A</w:t>
      </w:r>
      <w:r w:rsidR="008636F8" w:rsidRPr="006E4243">
        <w:rPr>
          <w:sz w:val="28"/>
          <w:szCs w:val="28"/>
        </w:rPr>
        <w:t>ntennas</w:t>
      </w:r>
    </w:p>
    <w:p w14:paraId="17F3DE02" w14:textId="77777777" w:rsidR="008636F8" w:rsidRPr="00194608" w:rsidRDefault="008636F8" w:rsidP="008636F8">
      <w:pPr>
        <w:pStyle w:val="ListParagraph"/>
        <w:ind w:leftChars="0" w:left="0"/>
        <w:jc w:val="both"/>
        <w:rPr>
          <w:szCs w:val="22"/>
        </w:rPr>
      </w:pPr>
    </w:p>
    <w:p w14:paraId="0198AA1A" w14:textId="11CD6532" w:rsidR="008636F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Previous sections have described spatial multiplexing with 2 Tx and 2 Rx antennas. This section illustrate</w:t>
      </w:r>
      <w:r w:rsidR="00030228">
        <w:rPr>
          <w:rFonts w:eastAsiaTheme="minorEastAsia"/>
          <w:szCs w:val="22"/>
          <w:lang w:val="en-US"/>
        </w:rPr>
        <w:t>s</w:t>
      </w:r>
      <w:r>
        <w:rPr>
          <w:rFonts w:eastAsiaTheme="minorEastAsia"/>
          <w:szCs w:val="22"/>
          <w:lang w:val="en-US"/>
        </w:rPr>
        <w:t xml:space="preserve"> the same technique, however, for 4 Tx and 4 Rx antennas.</w:t>
      </w:r>
    </w:p>
    <w:p w14:paraId="58C263D6" w14:textId="77777777" w:rsidR="008636F8" w:rsidRPr="0077422F" w:rsidRDefault="008636F8" w:rsidP="008636F8">
      <w:pPr>
        <w:jc w:val="both"/>
      </w:pPr>
      <w:r>
        <w:t>Consider a 4x4 wireless communications system.  T</w:t>
      </w:r>
      <w:r>
        <w:rPr>
          <w:szCs w:val="22"/>
        </w:rPr>
        <w:t xml:space="preserve">he channel gains between the ith transmit antenna and the jth receive antenna </w:t>
      </w:r>
      <w:r w:rsidRPr="008C7CDA">
        <w:rPr>
          <w:i/>
        </w:rPr>
        <w:t>h</w:t>
      </w:r>
      <w:r w:rsidRPr="008C7CDA">
        <w:rPr>
          <w:i/>
          <w:szCs w:val="22"/>
          <w:vertAlign w:val="subscript"/>
        </w:rPr>
        <w:t>j,i</w:t>
      </w:r>
      <w:r>
        <w:rPr>
          <w:szCs w:val="22"/>
        </w:rPr>
        <w:t xml:space="preserve"> is represented by the</w:t>
      </w:r>
      <w:r>
        <w:t xml:space="preserve"> MIMO channel matrix</w:t>
      </w:r>
    </w:p>
    <w:p w14:paraId="347CF205" w14:textId="77777777" w:rsidR="008636F8" w:rsidRDefault="008636F8" w:rsidP="008636F8">
      <w:pPr>
        <w:jc w:val="both"/>
      </w:pPr>
    </w:p>
    <w:p w14:paraId="385D70A0" w14:textId="77777777" w:rsidR="008636F8" w:rsidRPr="00E1427C" w:rsidRDefault="008636F8" w:rsidP="008636F8">
      <w:pPr>
        <w:jc w:val="both"/>
      </w:pPr>
      <w:r w:rsidRPr="00A160E9">
        <w:rPr>
          <w:b/>
          <w:i/>
        </w:rPr>
        <w:t>H</w:t>
      </w:r>
      <w:r>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3,1</m:t>
                            </m:r>
                          </m:sub>
                        </m:sSub>
                      </m:e>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4,1</m:t>
                            </m:r>
                          </m:sub>
                        </m:sSub>
                      </m:e>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p>
    <w:p w14:paraId="73B6768D" w14:textId="77777777" w:rsidR="008636F8" w:rsidRPr="00E1427C" w:rsidRDefault="008636F8" w:rsidP="008636F8">
      <w:pPr>
        <w:jc w:val="both"/>
      </w:pPr>
    </w:p>
    <w:p w14:paraId="5EDDC1E1" w14:textId="5CA8897E" w:rsidR="006A5E95" w:rsidRDefault="008636F8" w:rsidP="00E71807">
      <w:pPr>
        <w:jc w:val="both"/>
        <w:rPr>
          <w:i/>
          <w:szCs w:val="22"/>
        </w:rPr>
      </w:pPr>
      <w:r>
        <w:t xml:space="preserve">Similarly to the 2x2 case, let all antennas be spaced at least half-wave length from each other from where four symbols </w:t>
      </w:r>
      <w:r w:rsidRPr="00E50FE3">
        <w:rPr>
          <w:i/>
        </w:rPr>
        <w:t>s</w:t>
      </w:r>
      <w:r w:rsidRPr="00E50FE3">
        <w:rPr>
          <w:i/>
          <w:vertAlign w:val="subscript"/>
        </w:rPr>
        <w:t>1</w:t>
      </w:r>
      <w:r>
        <w:t xml:space="preserve">, </w:t>
      </w:r>
      <w:r w:rsidRPr="00E50FE3">
        <w:rPr>
          <w:i/>
        </w:rPr>
        <w:t>s</w:t>
      </w:r>
      <w:r w:rsidRPr="00E50FE3">
        <w:rPr>
          <w:i/>
          <w:vertAlign w:val="subscript"/>
        </w:rPr>
        <w:t>2</w:t>
      </w:r>
      <w:r>
        <w:t xml:space="preserve">, </w:t>
      </w:r>
      <w:r w:rsidRPr="00E50FE3">
        <w:rPr>
          <w:i/>
        </w:rPr>
        <w:t>s</w:t>
      </w:r>
      <w:r>
        <w:rPr>
          <w:i/>
          <w:vertAlign w:val="subscript"/>
        </w:rPr>
        <w:t>3</w:t>
      </w:r>
      <w:r>
        <w:t xml:space="preserve">, </w:t>
      </w:r>
      <w:r w:rsidRPr="00E50FE3">
        <w:rPr>
          <w:i/>
        </w:rPr>
        <w:t>s</w:t>
      </w:r>
      <w:r>
        <w:rPr>
          <w:i/>
          <w:vertAlign w:val="subscript"/>
        </w:rPr>
        <w:t>4</w:t>
      </w:r>
      <w:r>
        <w:t xml:space="preserve">, taken from the arbitrary complex constellation </w:t>
      </w:r>
      <w:r w:rsidRPr="0077422F">
        <w:rPr>
          <w:i/>
        </w:rPr>
        <w:t>C</w:t>
      </w:r>
      <w:r>
        <w:t xml:space="preserve"> are simultaneously transmitted. The transmitted symbols vector is </w:t>
      </w:r>
      <w:r w:rsidRPr="00A160E9">
        <w:rPr>
          <w:b/>
          <w:i/>
        </w:rPr>
        <w:t>s</w:t>
      </w:r>
      <w:r w:rsidRPr="00A160E9">
        <w:rPr>
          <w:i/>
        </w:rPr>
        <w:t xml:space="preserve"> = </w:t>
      </w:r>
      <w:r w:rsidRPr="00A160E9">
        <w:t>[</w:t>
      </w:r>
      <w:r w:rsidRPr="00A160E9">
        <w:rPr>
          <w:i/>
        </w:rPr>
        <w:t>s</w:t>
      </w:r>
      <w:r w:rsidRPr="00A160E9">
        <w:rPr>
          <w:i/>
          <w:szCs w:val="22"/>
          <w:vertAlign w:val="subscript"/>
        </w:rPr>
        <w:t xml:space="preserve">1 </w:t>
      </w:r>
      <w:r w:rsidRPr="00A160E9">
        <w:rPr>
          <w:i/>
        </w:rPr>
        <w:t>s</w:t>
      </w:r>
      <w:r w:rsidRPr="00A160E9">
        <w:rPr>
          <w:i/>
          <w:szCs w:val="22"/>
          <w:vertAlign w:val="subscript"/>
        </w:rPr>
        <w:t>2</w:t>
      </w:r>
      <w:r>
        <w:rPr>
          <w:i/>
          <w:szCs w:val="22"/>
          <w:vertAlign w:val="subscript"/>
        </w:rPr>
        <w:t xml:space="preserve"> </w:t>
      </w:r>
      <w:r w:rsidRPr="00A160E9">
        <w:rPr>
          <w:i/>
        </w:rPr>
        <w:t>s</w:t>
      </w:r>
      <w:r>
        <w:rPr>
          <w:i/>
          <w:szCs w:val="22"/>
          <w:vertAlign w:val="subscript"/>
        </w:rPr>
        <w:t xml:space="preserve">3 </w:t>
      </w:r>
      <w:r w:rsidRPr="00A160E9">
        <w:rPr>
          <w:i/>
        </w:rPr>
        <w:t>s</w:t>
      </w:r>
      <w:r>
        <w:rPr>
          <w:i/>
          <w:szCs w:val="22"/>
          <w:vertAlign w:val="subscript"/>
        </w:rPr>
        <w:t>4</w:t>
      </w:r>
      <w:r w:rsidRPr="00A160E9">
        <w:t>]</w:t>
      </w:r>
      <w:r w:rsidRPr="00A160E9">
        <w:rPr>
          <w:i/>
          <w:szCs w:val="22"/>
          <w:vertAlign w:val="superscript"/>
        </w:rPr>
        <w:t>T</w:t>
      </w:r>
      <w:r>
        <w:rPr>
          <w:szCs w:val="22"/>
        </w:rPr>
        <w:t xml:space="preserve"> and the noise at the receive </w:t>
      </w:r>
      <w:r>
        <w:t xml:space="preserve">antennas is </w:t>
      </w:r>
      <w:r w:rsidR="00291872" w:rsidRPr="00E37FC9">
        <w:rPr>
          <w:b/>
          <w:i/>
        </w:rPr>
        <w:t>n</w:t>
      </w:r>
      <w:r w:rsidR="00291872" w:rsidRPr="00A160E9">
        <w:rPr>
          <w:b/>
          <w:i/>
        </w:rPr>
        <w:t xml:space="preserve"> </w:t>
      </w:r>
      <w:r>
        <w:t xml:space="preserve"> = [</w:t>
      </w:r>
      <w:r w:rsidRPr="00CD40F0">
        <w:rPr>
          <w:i/>
        </w:rPr>
        <w:t>w</w:t>
      </w:r>
      <w:r w:rsidRPr="00CD40F0">
        <w:rPr>
          <w:i/>
          <w:szCs w:val="22"/>
          <w:vertAlign w:val="subscript"/>
        </w:rPr>
        <w:t xml:space="preserve">1 </w:t>
      </w:r>
      <w:r w:rsidRPr="00CD40F0">
        <w:rPr>
          <w:i/>
        </w:rPr>
        <w:t>w</w:t>
      </w:r>
      <w:r w:rsidRPr="00CD40F0">
        <w:rPr>
          <w:i/>
          <w:szCs w:val="22"/>
          <w:vertAlign w:val="subscript"/>
        </w:rPr>
        <w:t>2</w:t>
      </w:r>
      <w:r w:rsidRPr="007F6434">
        <w:rPr>
          <w:i/>
        </w:rPr>
        <w:t xml:space="preserve"> </w:t>
      </w:r>
      <w:r w:rsidRPr="00CD40F0">
        <w:rPr>
          <w:i/>
        </w:rPr>
        <w:t>w</w:t>
      </w:r>
      <w:r>
        <w:rPr>
          <w:i/>
          <w:szCs w:val="22"/>
          <w:vertAlign w:val="subscript"/>
        </w:rPr>
        <w:t>3</w:t>
      </w:r>
      <w:r w:rsidRPr="007F6434">
        <w:rPr>
          <w:i/>
        </w:rPr>
        <w:t xml:space="preserve"> </w:t>
      </w:r>
      <w:r w:rsidRPr="00CD40F0">
        <w:rPr>
          <w:i/>
        </w:rPr>
        <w:t>w</w:t>
      </w:r>
      <w:r>
        <w:rPr>
          <w:i/>
          <w:szCs w:val="22"/>
          <w:vertAlign w:val="subscript"/>
        </w:rPr>
        <w:t>4</w:t>
      </w:r>
      <w:r>
        <w:t>]</w:t>
      </w:r>
      <w:r w:rsidRPr="00A160E9">
        <w:rPr>
          <w:i/>
          <w:szCs w:val="22"/>
          <w:vertAlign w:val="superscript"/>
        </w:rPr>
        <w:t>T</w:t>
      </w:r>
      <w:r>
        <w:rPr>
          <w:szCs w:val="22"/>
        </w:rPr>
        <w:t xml:space="preserve"> with the received signals also given by </w:t>
      </w:r>
      <w:r w:rsidRPr="00A160E9">
        <w:rPr>
          <w:b/>
          <w:i/>
          <w:szCs w:val="22"/>
        </w:rPr>
        <w:t xml:space="preserve">y </w:t>
      </w:r>
      <w:r w:rsidRPr="00A160E9">
        <w:rPr>
          <w:i/>
          <w:szCs w:val="22"/>
        </w:rPr>
        <w:t>=</w:t>
      </w:r>
      <w:r w:rsidRPr="00A160E9">
        <w:rPr>
          <w:b/>
          <w:i/>
          <w:szCs w:val="22"/>
        </w:rPr>
        <w:t xml:space="preserve"> H</w:t>
      </w:r>
      <m:oMath>
        <m:r>
          <w:rPr>
            <w:rFonts w:ascii="Cambria Math" w:hAnsi="Cambria Math"/>
          </w:rPr>
          <m:t>∙</m:t>
        </m:r>
      </m:oMath>
      <w:r w:rsidRPr="00A160E9">
        <w:rPr>
          <w:b/>
          <w:i/>
          <w:szCs w:val="22"/>
        </w:rPr>
        <w:t xml:space="preserve">s + </w:t>
      </w:r>
      <w:r w:rsidR="00291872" w:rsidRPr="00E37FC9">
        <w:rPr>
          <w:b/>
          <w:i/>
        </w:rPr>
        <w:t>n</w:t>
      </w:r>
      <w:r w:rsidRPr="00A160E9">
        <w:rPr>
          <w:i/>
          <w:szCs w:val="22"/>
        </w:rPr>
        <w:t xml:space="preserve">. </w:t>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t xml:space="preserve">       </w:t>
      </w:r>
      <w:r w:rsidRPr="007F67F9">
        <w:rPr>
          <w:szCs w:val="22"/>
        </w:rPr>
        <w:t xml:space="preserve"> </w:t>
      </w:r>
      <w:r w:rsidRPr="00A160E9">
        <w:rPr>
          <w:i/>
          <w:szCs w:val="22"/>
        </w:rPr>
        <w:tab/>
      </w:r>
      <w:r w:rsidRPr="00A160E9">
        <w:rPr>
          <w:i/>
          <w:szCs w:val="22"/>
        </w:rPr>
        <w:tab/>
      </w:r>
      <w:r w:rsidRPr="00A160E9">
        <w:rPr>
          <w:i/>
          <w:szCs w:val="22"/>
        </w:rPr>
        <w:tab/>
      </w:r>
      <w:r w:rsidRPr="00A160E9">
        <w:rPr>
          <w:i/>
          <w:szCs w:val="22"/>
        </w:rPr>
        <w:tab/>
      </w:r>
    </w:p>
    <w:p w14:paraId="48AF9E95" w14:textId="77777777" w:rsidR="007D264C" w:rsidRPr="007D264C" w:rsidRDefault="007D264C" w:rsidP="00E71807">
      <w:pPr>
        <w:jc w:val="both"/>
        <w:rPr>
          <w:i/>
          <w:szCs w:val="22"/>
        </w:rPr>
      </w:pPr>
    </w:p>
    <w:p w14:paraId="1BC200AD" w14:textId="6859DE58" w:rsidR="006A5E95" w:rsidRDefault="006A5E95" w:rsidP="006A5E95">
      <w:pPr>
        <w:pStyle w:val="ListParagraph"/>
        <w:ind w:leftChars="0" w:left="0"/>
        <w:jc w:val="both"/>
        <w:rPr>
          <w:sz w:val="28"/>
          <w:szCs w:val="28"/>
        </w:rPr>
      </w:pPr>
      <w:r w:rsidRPr="00420552">
        <w:rPr>
          <w:color w:val="FF0000"/>
          <w:sz w:val="28"/>
          <w:szCs w:val="28"/>
        </w:rPr>
        <w:t>9a.14</w:t>
      </w:r>
      <w:r>
        <w:rPr>
          <w:sz w:val="28"/>
          <w:szCs w:val="28"/>
        </w:rPr>
        <w:t xml:space="preserve"> </w:t>
      </w:r>
      <w:r w:rsidRPr="008E1A43">
        <w:rPr>
          <w:sz w:val="28"/>
          <w:szCs w:val="28"/>
        </w:rPr>
        <w:t>MIMO pilot allocation</w:t>
      </w:r>
    </w:p>
    <w:p w14:paraId="7CA0A69D"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3A24D6F6" w14:textId="045003A2" w:rsidR="006A5E95" w:rsidRPr="00CE3808" w:rsidRDefault="006A5E95" w:rsidP="006A5E95">
      <w:pPr>
        <w:autoSpaceDE w:val="0"/>
        <w:autoSpaceDN w:val="0"/>
        <w:adjustRightInd w:val="0"/>
        <w:spacing w:line="240" w:lineRule="exact"/>
        <w:ind w:right="85"/>
        <w:jc w:val="both"/>
        <w:rPr>
          <w:szCs w:val="22"/>
        </w:rPr>
      </w:pPr>
      <w:r w:rsidRPr="00CE3808">
        <w:rPr>
          <w:rFonts w:eastAsia="ＭＳ 明朝" w:hint="eastAsia"/>
          <w:szCs w:val="22"/>
          <w:lang w:eastAsia="ja-JP"/>
        </w:rPr>
        <w:t>When using MIMO scheme for PHY Mode 2</w:t>
      </w:r>
      <w:r w:rsidRPr="00CE3808">
        <w:rPr>
          <w:szCs w:val="22"/>
        </w:rPr>
        <w:t xml:space="preserve">, the data allocation to </w:t>
      </w:r>
      <w:r w:rsidRPr="00CE3808">
        <w:rPr>
          <w:rFonts w:eastAsia="ＭＳ 明朝" w:hint="eastAsia"/>
          <w:szCs w:val="22"/>
          <w:lang w:eastAsia="ja-JP"/>
        </w:rPr>
        <w:t>tile</w:t>
      </w:r>
      <w:r w:rsidRPr="00CE3808">
        <w:rPr>
          <w:szCs w:val="22"/>
        </w:rPr>
        <w:t xml:space="preserve"> is changed to accommodate </w:t>
      </w:r>
      <w:r w:rsidRPr="00CE3808">
        <w:rPr>
          <w:rFonts w:eastAsia="ＭＳ 明朝" w:hint="eastAsia"/>
          <w:szCs w:val="22"/>
          <w:lang w:eastAsia="ja-JP"/>
        </w:rPr>
        <w:t>multiple</w:t>
      </w:r>
      <w:r w:rsidRPr="00CE3808">
        <w:rPr>
          <w:szCs w:val="22"/>
        </w:rPr>
        <w:t xml:space="preserve"> antennas transmission</w:t>
      </w:r>
      <w:r w:rsidRPr="00CE3808">
        <w:rPr>
          <w:rFonts w:eastAsia="ＭＳ 明朝" w:hint="eastAsia"/>
          <w:szCs w:val="22"/>
          <w:lang w:eastAsia="ja-JP"/>
        </w:rPr>
        <w:t xml:space="preserve"> for the channel </w:t>
      </w:r>
      <w:r w:rsidRPr="00CE3808">
        <w:rPr>
          <w:szCs w:val="22"/>
        </w:rPr>
        <w:t>estimation.</w:t>
      </w:r>
      <w:r w:rsidRPr="00CE3808">
        <w:rPr>
          <w:rFonts w:eastAsia="ＭＳ 明朝" w:hint="eastAsia"/>
          <w:szCs w:val="22"/>
          <w:lang w:eastAsia="ja-JP"/>
        </w:rPr>
        <w:t xml:space="preserve"> MIMO pilot allocations for the cases of 2 TX antennas and </w:t>
      </w:r>
      <w:r>
        <w:rPr>
          <w:rFonts w:eastAsia="ＭＳ 明朝" w:hint="eastAsia"/>
          <w:szCs w:val="22"/>
          <w:lang w:eastAsia="ja-JP"/>
        </w:rPr>
        <w:t xml:space="preserve">4 TX antennas are described in </w:t>
      </w:r>
      <w:r w:rsidRPr="00420552">
        <w:rPr>
          <w:rFonts w:eastAsia="ＭＳ 明朝" w:hint="eastAsia"/>
          <w:color w:val="FF0000"/>
          <w:szCs w:val="22"/>
          <w:lang w:eastAsia="ja-JP"/>
        </w:rPr>
        <w:t>9a.14.1-1</w:t>
      </w:r>
      <w:r>
        <w:rPr>
          <w:rFonts w:eastAsia="ＭＳ 明朝" w:hint="eastAsia"/>
          <w:szCs w:val="22"/>
          <w:lang w:eastAsia="ja-JP"/>
        </w:rPr>
        <w:t xml:space="preserve"> and </w:t>
      </w:r>
      <w:r w:rsidRPr="00420552">
        <w:rPr>
          <w:rFonts w:eastAsia="ＭＳ 明朝" w:hint="eastAsia"/>
          <w:color w:val="FF0000"/>
          <w:szCs w:val="22"/>
          <w:lang w:eastAsia="ja-JP"/>
        </w:rPr>
        <w:t>9a.14.1</w:t>
      </w:r>
      <w:r w:rsidRPr="00420552">
        <w:rPr>
          <w:rFonts w:eastAsia="ＭＳ 明朝"/>
          <w:color w:val="FF0000"/>
          <w:szCs w:val="22"/>
          <w:lang w:eastAsia="ja-JP"/>
        </w:rPr>
        <w:t>-</w:t>
      </w:r>
      <w:r w:rsidRPr="00420552">
        <w:rPr>
          <w:rFonts w:eastAsia="ＭＳ 明朝" w:hint="eastAsia"/>
          <w:color w:val="FF0000"/>
          <w:szCs w:val="22"/>
          <w:lang w:eastAsia="ja-JP"/>
        </w:rPr>
        <w:t>2</w:t>
      </w:r>
      <w:r w:rsidRPr="00CE3808">
        <w:rPr>
          <w:rFonts w:eastAsia="ＭＳ 明朝" w:hint="eastAsia"/>
          <w:szCs w:val="22"/>
          <w:lang w:eastAsia="ja-JP"/>
        </w:rPr>
        <w:t>, respectively. Each subsection includes both DS and US pilot allocations for multiple transmit antennas.</w:t>
      </w:r>
    </w:p>
    <w:p w14:paraId="32577402" w14:textId="77777777" w:rsidR="006A5E95" w:rsidRDefault="006A5E95" w:rsidP="006A5E95">
      <w:pPr>
        <w:pStyle w:val="ListParagraph"/>
        <w:ind w:leftChars="0" w:left="12"/>
        <w:jc w:val="both"/>
        <w:rPr>
          <w:sz w:val="28"/>
          <w:szCs w:val="28"/>
        </w:rPr>
      </w:pPr>
    </w:p>
    <w:p w14:paraId="600A45FE" w14:textId="3F5A5119" w:rsidR="006A5E95" w:rsidRPr="008E1A43" w:rsidRDefault="006A5E95" w:rsidP="006A5E95">
      <w:pPr>
        <w:pStyle w:val="ListParagraph"/>
        <w:ind w:leftChars="0" w:left="12"/>
        <w:jc w:val="both"/>
        <w:rPr>
          <w:sz w:val="28"/>
          <w:szCs w:val="28"/>
        </w:rPr>
      </w:pPr>
      <w:r w:rsidRPr="00420552">
        <w:rPr>
          <w:color w:val="FF0000"/>
          <w:sz w:val="28"/>
          <w:szCs w:val="28"/>
        </w:rPr>
        <w:t>9a.14.1</w:t>
      </w:r>
      <w:r>
        <w:rPr>
          <w:sz w:val="28"/>
          <w:szCs w:val="28"/>
        </w:rPr>
        <w:t xml:space="preserve"> </w:t>
      </w:r>
      <w:r w:rsidRPr="008E1A43">
        <w:rPr>
          <w:sz w:val="28"/>
          <w:szCs w:val="28"/>
        </w:rPr>
        <w:t>Pilot allocation for 2 antennas</w:t>
      </w:r>
    </w:p>
    <w:p w14:paraId="052C163E"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075DEA65" w14:textId="7C0B9F34" w:rsidR="006A5E95" w:rsidRPr="00CE3808" w:rsidRDefault="006A5E95" w:rsidP="006A5E95">
      <w:pPr>
        <w:autoSpaceDE w:val="0"/>
        <w:autoSpaceDN w:val="0"/>
        <w:adjustRightInd w:val="0"/>
        <w:spacing w:line="240" w:lineRule="exact"/>
        <w:ind w:right="85"/>
        <w:jc w:val="both"/>
        <w:rPr>
          <w:rFonts w:eastAsia="ＭＳ 明朝"/>
          <w:szCs w:val="22"/>
          <w:lang w:eastAsia="ja-JP"/>
        </w:rPr>
      </w:pPr>
      <w:r w:rsidRPr="00CE3808">
        <w:rPr>
          <w:rFonts w:eastAsia="ＭＳ 明朝" w:hint="eastAsia"/>
          <w:szCs w:val="22"/>
          <w:lang w:eastAsia="ja-JP"/>
        </w:rPr>
        <w:t xml:space="preserve">In the case of two (2) transmit BS antennas, </w:t>
      </w:r>
      <w:r w:rsidRPr="00CE3808">
        <w:rPr>
          <w:rFonts w:eastAsia="ＭＳ 明朝"/>
          <w:szCs w:val="22"/>
          <w:lang w:eastAsia="ja-JP"/>
        </w:rPr>
        <w:t xml:space="preserve">the </w:t>
      </w:r>
      <w:r w:rsidRPr="00CE3808">
        <w:rPr>
          <w:rFonts w:eastAsia="ＭＳ 明朝" w:hint="eastAsia"/>
          <w:szCs w:val="22"/>
          <w:lang w:eastAsia="ja-JP"/>
        </w:rPr>
        <w:t xml:space="preserve">DS </w:t>
      </w:r>
      <w:r w:rsidRPr="00CE3808">
        <w:rPr>
          <w:rFonts w:eastAsia="ＭＳ 明朝"/>
          <w:szCs w:val="22"/>
          <w:lang w:eastAsia="ja-JP"/>
        </w:rPr>
        <w:t xml:space="preserve">data allocation to </w:t>
      </w:r>
      <w:r w:rsidRPr="00CE3808">
        <w:rPr>
          <w:rFonts w:eastAsia="ＭＳ 明朝" w:hint="eastAsia"/>
          <w:szCs w:val="22"/>
          <w:lang w:eastAsia="ja-JP"/>
        </w:rPr>
        <w:t>tile</w:t>
      </w:r>
      <w:r w:rsidRPr="00CE3808">
        <w:rPr>
          <w:rFonts w:eastAsia="ＭＳ 明朝"/>
          <w:szCs w:val="22"/>
          <w:lang w:eastAsia="ja-JP"/>
        </w:rPr>
        <w:t xml:space="preserve"> is changed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.1-1</w:t>
      </w:r>
      <w:r w:rsidRPr="00CE3808">
        <w:rPr>
          <w:rFonts w:eastAsia="ＭＳ 明朝"/>
          <w:szCs w:val="22"/>
          <w:lang w:eastAsia="ja-JP"/>
        </w:rPr>
        <w:t>) to accommodate two antennas transmission</w:t>
      </w:r>
      <w:r w:rsidRPr="00CE3808">
        <w:rPr>
          <w:rFonts w:eastAsia="ＭＳ 明朝" w:hint="eastAsia"/>
          <w:szCs w:val="22"/>
          <w:lang w:eastAsia="ja-JP"/>
        </w:rPr>
        <w:t xml:space="preserve"> for channel </w:t>
      </w:r>
      <w:r w:rsidRPr="00CE3808">
        <w:rPr>
          <w:rFonts w:eastAsia="ＭＳ 明朝"/>
          <w:szCs w:val="22"/>
          <w:lang w:eastAsia="ja-JP"/>
        </w:rPr>
        <w:t>estimation.</w:t>
      </w:r>
      <w:r w:rsidRPr="00CE3808">
        <w:rPr>
          <w:rFonts w:eastAsia="ＭＳ 明朝" w:hint="eastAsia"/>
          <w:szCs w:val="22"/>
          <w:lang w:eastAsia="ja-JP"/>
        </w:rPr>
        <w:t xml:space="preserve">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.1-1</w:t>
      </w:r>
      <w:r w:rsidRPr="00CE3808">
        <w:rPr>
          <w:rFonts w:eastAsia="ＭＳ 明朝"/>
          <w:szCs w:val="22"/>
          <w:lang w:eastAsia="ja-JP"/>
        </w:rPr>
        <w:t xml:space="preserve"> replaces Figure </w:t>
      </w:r>
      <w:r w:rsidRPr="00CE3808">
        <w:rPr>
          <w:rFonts w:eastAsia="ＭＳ 明朝" w:hint="eastAsia"/>
          <w:szCs w:val="22"/>
          <w:lang w:eastAsia="ja-JP"/>
        </w:rPr>
        <w:t xml:space="preserve">M1 in 9a.6.1.1 </w:t>
      </w:r>
      <w:r w:rsidRPr="00CE3808">
        <w:rPr>
          <w:rFonts w:eastAsia="ＭＳ 明朝"/>
          <w:szCs w:val="22"/>
          <w:lang w:eastAsia="ja-JP"/>
        </w:rPr>
        <w:t xml:space="preserve">when </w:t>
      </w:r>
      <w:r w:rsidRPr="00CE3808">
        <w:rPr>
          <w:rFonts w:eastAsia="ＭＳ 明朝" w:hint="eastAsia"/>
          <w:szCs w:val="22"/>
          <w:lang w:eastAsia="ja-JP"/>
        </w:rPr>
        <w:t>MIMO</w:t>
      </w:r>
      <w:r w:rsidRPr="00CE3808">
        <w:rPr>
          <w:rFonts w:eastAsia="ＭＳ 明朝"/>
          <w:szCs w:val="22"/>
          <w:lang w:eastAsia="ja-JP"/>
        </w:rPr>
        <w:t xml:space="preserve"> is enabled. </w:t>
      </w:r>
    </w:p>
    <w:p w14:paraId="38F5DC10" w14:textId="77777777" w:rsidR="006A5E95" w:rsidRPr="00CE3808" w:rsidRDefault="006A5E95" w:rsidP="006A5E95">
      <w:pPr>
        <w:autoSpaceDE w:val="0"/>
        <w:autoSpaceDN w:val="0"/>
        <w:adjustRightInd w:val="0"/>
        <w:ind w:left="120" w:right="2820"/>
        <w:rPr>
          <w:rFonts w:ascii="Arial" w:eastAsia="ＭＳ 明朝" w:hAnsi="Arial" w:cs="Arial"/>
          <w:b/>
          <w:bCs/>
          <w:szCs w:val="22"/>
          <w:lang w:eastAsia="ja-JP"/>
        </w:rPr>
      </w:pPr>
    </w:p>
    <w:p w14:paraId="4B083491" w14:textId="77777777" w:rsidR="006A5E95" w:rsidRPr="00CE3808" w:rsidRDefault="006A5E95" w:rsidP="006A5E95">
      <w:pPr>
        <w:ind w:firstLineChars="47" w:firstLine="103"/>
        <w:jc w:val="center"/>
        <w:rPr>
          <w:rFonts w:eastAsiaTheme="minorEastAsia"/>
          <w:szCs w:val="22"/>
          <w:lang w:eastAsia="ja-JP"/>
        </w:rPr>
      </w:pPr>
      <w:r w:rsidRPr="00CE3808">
        <w:rPr>
          <w:noProof/>
          <w:szCs w:val="22"/>
          <w:lang w:val="en-US" w:eastAsia="ja-JP"/>
        </w:rPr>
        <w:drawing>
          <wp:inline distT="0" distB="0" distL="0" distR="0" wp14:anchorId="01F2F13B" wp14:editId="601D2851">
            <wp:extent cx="3113328" cy="1457325"/>
            <wp:effectExtent l="19050" t="0" r="0" b="0"/>
            <wp:docPr id="2" name="図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0" cstate="print"/>
                    <a:srcRect/>
                    <a:stretch>
                      <a:fillRect/>
                    </a:stretch>
                  </pic:blipFill>
                  <pic:spPr bwMode="auto">
                    <a:xfrm>
                      <a:off x="0" y="0"/>
                      <a:ext cx="3114911" cy="1458066"/>
                    </a:xfrm>
                    <a:prstGeom prst="rect">
                      <a:avLst/>
                    </a:prstGeom>
                    <a:noFill/>
                    <a:ln w="9525">
                      <a:noFill/>
                      <a:miter lim="800000"/>
                      <a:headEnd/>
                      <a:tailEnd/>
                    </a:ln>
                    <a:effectLst/>
                  </pic:spPr>
                </pic:pic>
              </a:graphicData>
            </a:graphic>
          </wp:inline>
        </w:drawing>
      </w:r>
    </w:p>
    <w:p w14:paraId="14D587F4" w14:textId="77777777" w:rsidR="006A5E95" w:rsidRPr="00CE3808" w:rsidRDefault="006A5E95" w:rsidP="006A5E95">
      <w:pPr>
        <w:ind w:firstLine="211"/>
        <w:jc w:val="center"/>
        <w:rPr>
          <w:rFonts w:eastAsia="ＭＳ 明朝" w:cs="Century"/>
          <w:szCs w:val="22"/>
          <w:lang w:eastAsia="ja-JP"/>
        </w:rPr>
      </w:pPr>
    </w:p>
    <w:p w14:paraId="5ECD56FB" w14:textId="077E2B57" w:rsidR="006A5E95" w:rsidRPr="00CE3808" w:rsidRDefault="006A5E95" w:rsidP="006A5E95">
      <w:pPr>
        <w:ind w:firstLine="211"/>
        <w:jc w:val="center"/>
        <w:rPr>
          <w:rFonts w:eastAsiaTheme="minorEastAsia" w:cs="Century"/>
          <w:szCs w:val="22"/>
          <w:lang w:eastAsia="ja-JP"/>
        </w:rPr>
      </w:pPr>
      <w:r w:rsidRPr="00420552">
        <w:rPr>
          <w:rFonts w:cs="Century"/>
          <w:color w:val="FF0000"/>
          <w:szCs w:val="22"/>
        </w:rPr>
        <w:t>Figure</w:t>
      </w:r>
      <w:r w:rsidRPr="00420552">
        <w:rPr>
          <w:rFonts w:eastAsia="ＭＳ 明朝" w:cs="Century" w:hint="eastAsia"/>
          <w:color w:val="FF0000"/>
          <w:szCs w:val="22"/>
          <w:lang w:eastAsia="ja-JP"/>
        </w:rPr>
        <w:t xml:space="preserve"> 9a.14.1-1</w:t>
      </w:r>
      <w:r w:rsidRPr="00CE3808">
        <w:rPr>
          <w:rFonts w:cs="Century"/>
          <w:szCs w:val="22"/>
        </w:rPr>
        <w:t xml:space="preserve"> </w:t>
      </w:r>
      <w:r w:rsidRPr="00CE3808">
        <w:rPr>
          <w:rFonts w:eastAsiaTheme="minorEastAsia" w:cs="Century" w:hint="eastAsia"/>
          <w:szCs w:val="22"/>
          <w:lang w:eastAsia="ja-JP"/>
        </w:rPr>
        <w:t xml:space="preserve">DS </w:t>
      </w:r>
      <w:r w:rsidRPr="00CE3808">
        <w:rPr>
          <w:rFonts w:eastAsia="ＭＳ 明朝" w:cs="Century" w:hint="eastAsia"/>
          <w:szCs w:val="22"/>
          <w:lang w:eastAsia="ja-JP"/>
        </w:rPr>
        <w:t>tile</w:t>
      </w:r>
      <w:r w:rsidRPr="00CE3808">
        <w:rPr>
          <w:rFonts w:cs="Century" w:hint="eastAsia"/>
          <w:szCs w:val="22"/>
        </w:rPr>
        <w:t xml:space="preserve"> structure for 2</w:t>
      </w:r>
      <w:r w:rsidRPr="00CE3808">
        <w:rPr>
          <w:rFonts w:cs="Century"/>
          <w:szCs w:val="22"/>
        </w:rPr>
        <w:t xml:space="preserve"> TX antennas</w:t>
      </w:r>
    </w:p>
    <w:p w14:paraId="068ED5FF" w14:textId="77777777" w:rsidR="006A5E95" w:rsidRPr="00CE3808" w:rsidRDefault="006A5E95" w:rsidP="006A5E95">
      <w:pPr>
        <w:ind w:firstLine="211"/>
        <w:jc w:val="center"/>
        <w:rPr>
          <w:rFonts w:eastAsiaTheme="minorEastAsia" w:cs="Century"/>
          <w:szCs w:val="22"/>
          <w:lang w:eastAsia="ja-JP"/>
        </w:rPr>
      </w:pPr>
    </w:p>
    <w:p w14:paraId="30B43FF3" w14:textId="30F53C4A" w:rsidR="006A5E95" w:rsidRPr="00CE3808" w:rsidRDefault="006A5E95" w:rsidP="006A5E95">
      <w:pPr>
        <w:autoSpaceDE w:val="0"/>
        <w:autoSpaceDN w:val="0"/>
        <w:adjustRightInd w:val="0"/>
        <w:spacing w:line="240" w:lineRule="exact"/>
        <w:ind w:right="85"/>
        <w:jc w:val="both"/>
        <w:rPr>
          <w:rFonts w:eastAsia="ＭＳ 明朝"/>
          <w:szCs w:val="22"/>
          <w:lang w:eastAsia="ja-JP"/>
        </w:rPr>
      </w:pPr>
      <w:r w:rsidRPr="00CE3808">
        <w:rPr>
          <w:rFonts w:eastAsia="ＭＳ 明朝" w:hint="eastAsia"/>
          <w:szCs w:val="22"/>
          <w:lang w:eastAsia="ja-JP"/>
        </w:rPr>
        <w:t xml:space="preserve">In the case of two (2) transmit CPE antennas, </w:t>
      </w:r>
      <w:r w:rsidRPr="00CE3808">
        <w:rPr>
          <w:rFonts w:eastAsia="ＭＳ 明朝"/>
          <w:szCs w:val="22"/>
          <w:lang w:eastAsia="ja-JP"/>
        </w:rPr>
        <w:t xml:space="preserve">the </w:t>
      </w:r>
      <w:r w:rsidRPr="00CE3808">
        <w:rPr>
          <w:rFonts w:eastAsia="ＭＳ 明朝" w:hint="eastAsia"/>
          <w:szCs w:val="22"/>
          <w:lang w:eastAsia="ja-JP"/>
        </w:rPr>
        <w:t xml:space="preserve">US </w:t>
      </w:r>
      <w:r w:rsidRPr="00CE3808">
        <w:rPr>
          <w:rFonts w:eastAsia="ＭＳ 明朝"/>
          <w:szCs w:val="22"/>
          <w:lang w:eastAsia="ja-JP"/>
        </w:rPr>
        <w:t xml:space="preserve">data allocation to </w:t>
      </w:r>
      <w:r w:rsidRPr="00CE3808">
        <w:rPr>
          <w:rFonts w:eastAsia="ＭＳ 明朝" w:hint="eastAsia"/>
          <w:szCs w:val="22"/>
          <w:lang w:eastAsia="ja-JP"/>
        </w:rPr>
        <w:t>tile</w:t>
      </w:r>
      <w:r w:rsidRPr="00CE3808">
        <w:rPr>
          <w:rFonts w:eastAsia="ＭＳ 明朝"/>
          <w:szCs w:val="22"/>
          <w:lang w:eastAsia="ja-JP"/>
        </w:rPr>
        <w:t xml:space="preserve"> is changed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.1-2</w:t>
      </w:r>
      <w:r w:rsidRPr="00CE3808">
        <w:rPr>
          <w:rFonts w:eastAsia="ＭＳ 明朝"/>
          <w:szCs w:val="22"/>
          <w:lang w:eastAsia="ja-JP"/>
        </w:rPr>
        <w:t>) to accommodate two antennas transmission</w:t>
      </w:r>
      <w:r w:rsidRPr="00CE3808">
        <w:rPr>
          <w:rFonts w:eastAsia="ＭＳ 明朝" w:hint="eastAsia"/>
          <w:szCs w:val="22"/>
          <w:lang w:eastAsia="ja-JP"/>
        </w:rPr>
        <w:t xml:space="preserve"> for channel </w:t>
      </w:r>
      <w:r w:rsidRPr="00CE3808">
        <w:rPr>
          <w:rFonts w:eastAsia="ＭＳ 明朝"/>
          <w:szCs w:val="22"/>
          <w:lang w:eastAsia="ja-JP"/>
        </w:rPr>
        <w:t>estimation.</w:t>
      </w:r>
      <w:r w:rsidRPr="00CE3808">
        <w:rPr>
          <w:rFonts w:eastAsia="ＭＳ 明朝" w:hint="eastAsia"/>
          <w:szCs w:val="22"/>
          <w:lang w:eastAsia="ja-JP"/>
        </w:rPr>
        <w:t xml:space="preserve">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.1-2</w:t>
      </w:r>
      <w:r w:rsidRPr="00CE3808">
        <w:rPr>
          <w:rFonts w:eastAsia="ＭＳ 明朝"/>
          <w:szCs w:val="22"/>
          <w:lang w:eastAsia="ja-JP"/>
        </w:rPr>
        <w:t xml:space="preserve"> replaces Figure </w:t>
      </w:r>
      <w:r w:rsidRPr="00CE3808">
        <w:rPr>
          <w:rFonts w:eastAsia="ＭＳ 明朝" w:hint="eastAsia"/>
          <w:szCs w:val="22"/>
          <w:lang w:eastAsia="ja-JP"/>
        </w:rPr>
        <w:t xml:space="preserve">N1 in 9a.6.1.2 </w:t>
      </w:r>
      <w:r w:rsidRPr="00CE3808">
        <w:rPr>
          <w:rFonts w:eastAsia="ＭＳ 明朝"/>
          <w:szCs w:val="22"/>
          <w:lang w:eastAsia="ja-JP"/>
        </w:rPr>
        <w:t xml:space="preserve">when </w:t>
      </w:r>
      <w:r w:rsidRPr="00CE3808">
        <w:rPr>
          <w:rFonts w:eastAsia="ＭＳ 明朝" w:hint="eastAsia"/>
          <w:szCs w:val="22"/>
          <w:lang w:eastAsia="ja-JP"/>
        </w:rPr>
        <w:t>MIMO</w:t>
      </w:r>
      <w:r w:rsidRPr="00CE3808">
        <w:rPr>
          <w:rFonts w:eastAsia="ＭＳ 明朝"/>
          <w:szCs w:val="22"/>
          <w:lang w:eastAsia="ja-JP"/>
        </w:rPr>
        <w:t xml:space="preserve"> is enabled. </w:t>
      </w:r>
    </w:p>
    <w:p w14:paraId="0E061C7B" w14:textId="77777777" w:rsidR="006A5E95" w:rsidRPr="00CE3808" w:rsidRDefault="006A5E95" w:rsidP="006A5E95">
      <w:pPr>
        <w:autoSpaceDE w:val="0"/>
        <w:autoSpaceDN w:val="0"/>
        <w:adjustRightInd w:val="0"/>
        <w:ind w:left="120" w:right="2820"/>
        <w:rPr>
          <w:rFonts w:ascii="Arial" w:eastAsia="ＭＳ 明朝" w:hAnsi="Arial" w:cs="Arial"/>
          <w:b/>
          <w:bCs/>
          <w:szCs w:val="22"/>
          <w:lang w:eastAsia="ja-JP"/>
        </w:rPr>
      </w:pPr>
    </w:p>
    <w:p w14:paraId="1B7F4DF0" w14:textId="77777777" w:rsidR="006A5E95" w:rsidRPr="00CE3808" w:rsidRDefault="006A5E95" w:rsidP="006A5E95">
      <w:pPr>
        <w:ind w:firstLineChars="47" w:firstLine="103"/>
        <w:jc w:val="center"/>
        <w:rPr>
          <w:rFonts w:eastAsiaTheme="minorEastAsia"/>
          <w:szCs w:val="22"/>
          <w:lang w:eastAsia="ja-JP"/>
        </w:rPr>
      </w:pPr>
      <w:r w:rsidRPr="00CE3808">
        <w:rPr>
          <w:noProof/>
          <w:szCs w:val="22"/>
          <w:lang w:val="en-US" w:eastAsia="ja-JP"/>
        </w:rPr>
        <w:drawing>
          <wp:inline distT="0" distB="0" distL="0" distR="0" wp14:anchorId="59A09AFF" wp14:editId="016704E1">
            <wp:extent cx="3159621" cy="2026333"/>
            <wp:effectExtent l="19050" t="0" r="0" b="0"/>
            <wp:docPr id="6" name="図 9"/>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51" cstate="print"/>
                    <a:srcRect/>
                    <a:stretch>
                      <a:fillRect/>
                    </a:stretch>
                  </pic:blipFill>
                  <pic:spPr bwMode="auto">
                    <a:xfrm>
                      <a:off x="0" y="0"/>
                      <a:ext cx="3160694" cy="2027021"/>
                    </a:xfrm>
                    <a:prstGeom prst="rect">
                      <a:avLst/>
                    </a:prstGeom>
                    <a:noFill/>
                    <a:ln w="9525">
                      <a:noFill/>
                      <a:miter lim="800000"/>
                      <a:headEnd/>
                      <a:tailEnd/>
                    </a:ln>
                    <a:effectLst/>
                  </pic:spPr>
                </pic:pic>
              </a:graphicData>
            </a:graphic>
          </wp:inline>
        </w:drawing>
      </w:r>
    </w:p>
    <w:p w14:paraId="7DDDACF3" w14:textId="77777777" w:rsidR="006A5E95" w:rsidRPr="00CE3808" w:rsidRDefault="006A5E95" w:rsidP="006A5E95">
      <w:pPr>
        <w:ind w:firstLine="211"/>
        <w:jc w:val="center"/>
        <w:rPr>
          <w:rFonts w:eastAsia="ＭＳ 明朝" w:cs="Century"/>
          <w:szCs w:val="22"/>
          <w:lang w:eastAsia="ja-JP"/>
        </w:rPr>
      </w:pPr>
    </w:p>
    <w:p w14:paraId="3C40F265" w14:textId="2977C49E" w:rsidR="006A5E95" w:rsidRPr="00CE3808" w:rsidRDefault="006A5E95" w:rsidP="006A5E95">
      <w:pPr>
        <w:ind w:firstLine="211"/>
        <w:jc w:val="center"/>
        <w:rPr>
          <w:rFonts w:eastAsiaTheme="minorEastAsia" w:cs="Century"/>
          <w:szCs w:val="22"/>
          <w:lang w:eastAsia="ja-JP"/>
        </w:rPr>
      </w:pPr>
      <w:r w:rsidRPr="00420552">
        <w:rPr>
          <w:rFonts w:cs="Century"/>
          <w:color w:val="FF0000"/>
          <w:szCs w:val="22"/>
        </w:rPr>
        <w:t>Figure</w:t>
      </w:r>
      <w:r w:rsidRPr="00420552">
        <w:rPr>
          <w:rFonts w:eastAsia="ＭＳ 明朝" w:cs="Century" w:hint="eastAsia"/>
          <w:color w:val="FF0000"/>
          <w:szCs w:val="22"/>
          <w:lang w:eastAsia="ja-JP"/>
        </w:rPr>
        <w:t xml:space="preserve"> </w:t>
      </w:r>
      <w:r w:rsidR="008B56EE" w:rsidRPr="00420552">
        <w:rPr>
          <w:rFonts w:eastAsia="ＭＳ 明朝" w:hint="eastAsia"/>
          <w:color w:val="FF0000"/>
          <w:szCs w:val="22"/>
          <w:lang w:eastAsia="ja-JP"/>
        </w:rPr>
        <w:t>9a.1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.1-2</w:t>
      </w:r>
      <w:r w:rsidRPr="00CE3808">
        <w:rPr>
          <w:rFonts w:cs="Century"/>
          <w:szCs w:val="22"/>
        </w:rPr>
        <w:t xml:space="preserve"> </w:t>
      </w:r>
      <w:r w:rsidRPr="00CE3808">
        <w:rPr>
          <w:rFonts w:eastAsiaTheme="minorEastAsia" w:cs="Century" w:hint="eastAsia"/>
          <w:szCs w:val="22"/>
          <w:lang w:eastAsia="ja-JP"/>
        </w:rPr>
        <w:t xml:space="preserve">US </w:t>
      </w:r>
      <w:r w:rsidRPr="00CE3808">
        <w:rPr>
          <w:rFonts w:eastAsia="ＭＳ 明朝" w:cs="Century" w:hint="eastAsia"/>
          <w:szCs w:val="22"/>
          <w:lang w:eastAsia="ja-JP"/>
        </w:rPr>
        <w:t>tile</w:t>
      </w:r>
      <w:r w:rsidRPr="00CE3808">
        <w:rPr>
          <w:rFonts w:cs="Century" w:hint="eastAsia"/>
          <w:szCs w:val="22"/>
        </w:rPr>
        <w:t xml:space="preserve"> structure for 2</w:t>
      </w:r>
      <w:r w:rsidRPr="00CE3808">
        <w:rPr>
          <w:rFonts w:cs="Century"/>
          <w:szCs w:val="22"/>
        </w:rPr>
        <w:t xml:space="preserve"> TX antennas</w:t>
      </w:r>
    </w:p>
    <w:p w14:paraId="6978D6CD" w14:textId="77777777" w:rsidR="006A5E95" w:rsidRPr="00611F73" w:rsidRDefault="006A5E95" w:rsidP="00611F73">
      <w:pPr>
        <w:jc w:val="both"/>
        <w:rPr>
          <w:sz w:val="28"/>
          <w:szCs w:val="28"/>
        </w:rPr>
      </w:pPr>
    </w:p>
    <w:p w14:paraId="5BD57806" w14:textId="646E52C6" w:rsidR="006A5E95" w:rsidRDefault="008B56EE" w:rsidP="006A5E95">
      <w:pPr>
        <w:pStyle w:val="ListParagraph"/>
        <w:ind w:leftChars="0" w:left="0"/>
        <w:jc w:val="both"/>
        <w:rPr>
          <w:sz w:val="28"/>
          <w:szCs w:val="28"/>
        </w:rPr>
      </w:pPr>
      <w:r w:rsidRPr="00420552">
        <w:rPr>
          <w:color w:val="FF0000"/>
          <w:sz w:val="28"/>
          <w:szCs w:val="28"/>
        </w:rPr>
        <w:t>9a</w:t>
      </w:r>
      <w:r w:rsidR="006A5E95" w:rsidRPr="00420552">
        <w:rPr>
          <w:color w:val="FF0000"/>
          <w:sz w:val="28"/>
          <w:szCs w:val="28"/>
        </w:rPr>
        <w:t>.1</w:t>
      </w:r>
      <w:r w:rsidRPr="00420552">
        <w:rPr>
          <w:color w:val="FF0000"/>
          <w:sz w:val="28"/>
          <w:szCs w:val="28"/>
        </w:rPr>
        <w:t>4</w:t>
      </w:r>
      <w:r w:rsidR="006A5E95" w:rsidRPr="00420552">
        <w:rPr>
          <w:color w:val="FF0000"/>
          <w:sz w:val="28"/>
          <w:szCs w:val="28"/>
        </w:rPr>
        <w:t>.</w:t>
      </w:r>
      <w:r w:rsidRPr="00420552">
        <w:rPr>
          <w:color w:val="FF0000"/>
          <w:sz w:val="28"/>
          <w:szCs w:val="28"/>
        </w:rPr>
        <w:t>2</w:t>
      </w:r>
      <w:r w:rsidR="006A5E95">
        <w:rPr>
          <w:sz w:val="28"/>
          <w:szCs w:val="28"/>
        </w:rPr>
        <w:t xml:space="preserve"> </w:t>
      </w:r>
      <w:r w:rsidR="006A5E95" w:rsidRPr="006E4243">
        <w:rPr>
          <w:sz w:val="28"/>
          <w:szCs w:val="28"/>
        </w:rPr>
        <w:t>Pilot allocation for 4 antennas</w:t>
      </w:r>
    </w:p>
    <w:p w14:paraId="276A5A32"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3612E5BD" w14:textId="4A7ADC5D" w:rsidR="006A5E95" w:rsidRPr="00574058" w:rsidRDefault="006A5E95" w:rsidP="006A5E95">
      <w:pPr>
        <w:autoSpaceDE w:val="0"/>
        <w:autoSpaceDN w:val="0"/>
        <w:adjustRightInd w:val="0"/>
        <w:spacing w:line="240" w:lineRule="exact"/>
        <w:ind w:right="85"/>
        <w:jc w:val="both"/>
        <w:rPr>
          <w:rFonts w:eastAsia="ＭＳ 明朝"/>
          <w:szCs w:val="22"/>
          <w:lang w:eastAsia="ja-JP"/>
        </w:rPr>
      </w:pPr>
      <w:r w:rsidRPr="00574058">
        <w:rPr>
          <w:rFonts w:eastAsia="ＭＳ 明朝" w:hint="eastAsia"/>
          <w:szCs w:val="22"/>
          <w:lang w:eastAsia="ja-JP"/>
        </w:rPr>
        <w:t xml:space="preserve">In the case of four (4) transmit BS antennas, </w:t>
      </w:r>
      <w:r w:rsidRPr="00574058">
        <w:rPr>
          <w:rFonts w:eastAsia="ＭＳ 明朝"/>
          <w:szCs w:val="22"/>
          <w:lang w:eastAsia="ja-JP"/>
        </w:rPr>
        <w:t xml:space="preserve">the </w:t>
      </w:r>
      <w:r w:rsidRPr="00574058">
        <w:rPr>
          <w:rFonts w:eastAsia="ＭＳ 明朝" w:hint="eastAsia"/>
          <w:szCs w:val="22"/>
          <w:lang w:eastAsia="ja-JP"/>
        </w:rPr>
        <w:t xml:space="preserve">DS </w:t>
      </w:r>
      <w:r w:rsidRPr="00574058">
        <w:rPr>
          <w:rFonts w:eastAsia="ＭＳ 明朝"/>
          <w:szCs w:val="22"/>
          <w:lang w:eastAsia="ja-JP"/>
        </w:rPr>
        <w:t xml:space="preserve">data allocation to </w:t>
      </w:r>
      <w:r w:rsidRPr="00574058">
        <w:rPr>
          <w:rFonts w:eastAsia="ＭＳ 明朝" w:hint="eastAsia"/>
          <w:szCs w:val="22"/>
          <w:lang w:eastAsia="ja-JP"/>
        </w:rPr>
        <w:t>tile</w:t>
      </w:r>
      <w:r w:rsidRPr="00574058">
        <w:rPr>
          <w:rFonts w:eastAsia="ＭＳ 明朝"/>
          <w:szCs w:val="22"/>
          <w:lang w:eastAsia="ja-JP"/>
        </w:rPr>
        <w:t xml:space="preserve"> is changed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Pr="00420552">
        <w:rPr>
          <w:rFonts w:eastAsia="ＭＳ 明朝" w:hint="eastAsia"/>
          <w:color w:val="FF0000"/>
          <w:szCs w:val="22"/>
          <w:lang w:eastAsia="ja-JP"/>
        </w:rPr>
        <w:t>.1</w:t>
      </w:r>
      <w:r w:rsidR="008B56EE" w:rsidRPr="00420552">
        <w:rPr>
          <w:rFonts w:eastAsia="ＭＳ 明朝"/>
          <w:color w:val="FF0000"/>
          <w:szCs w:val="22"/>
          <w:lang w:eastAsia="ja-JP"/>
        </w:rPr>
        <w:t>4</w:t>
      </w:r>
      <w:r w:rsidRPr="00420552">
        <w:rPr>
          <w:rFonts w:eastAsia="ＭＳ 明朝" w:hint="eastAsia"/>
          <w:color w:val="FF0000"/>
          <w:szCs w:val="22"/>
          <w:lang w:eastAsia="ja-JP"/>
        </w:rPr>
        <w:t>.2-1</w:t>
      </w:r>
      <w:r w:rsidRPr="00574058">
        <w:rPr>
          <w:rFonts w:eastAsia="ＭＳ 明朝"/>
          <w:szCs w:val="22"/>
          <w:lang w:eastAsia="ja-JP"/>
        </w:rPr>
        <w:t xml:space="preserve">) to accommodate </w:t>
      </w:r>
      <w:r w:rsidRPr="00574058">
        <w:rPr>
          <w:rFonts w:eastAsia="ＭＳ 明朝" w:hint="eastAsia"/>
          <w:szCs w:val="22"/>
          <w:lang w:eastAsia="ja-JP"/>
        </w:rPr>
        <w:t>four</w:t>
      </w:r>
      <w:r w:rsidRPr="00574058">
        <w:rPr>
          <w:rFonts w:eastAsia="ＭＳ 明朝"/>
          <w:szCs w:val="22"/>
          <w:lang w:eastAsia="ja-JP"/>
        </w:rPr>
        <w:t xml:space="preserve"> antennas transmission</w:t>
      </w:r>
      <w:r w:rsidRPr="00574058">
        <w:rPr>
          <w:rFonts w:eastAsia="ＭＳ 明朝" w:hint="eastAsia"/>
          <w:szCs w:val="22"/>
          <w:lang w:eastAsia="ja-JP"/>
        </w:rPr>
        <w:t xml:space="preserve"> for channel </w:t>
      </w:r>
      <w:r w:rsidRPr="00574058">
        <w:rPr>
          <w:rFonts w:eastAsia="ＭＳ 明朝"/>
          <w:szCs w:val="22"/>
          <w:lang w:eastAsia="ja-JP"/>
        </w:rPr>
        <w:t>estimation.</w:t>
      </w:r>
      <w:r w:rsidRPr="00574058">
        <w:rPr>
          <w:rFonts w:eastAsia="ＭＳ 明朝" w:hint="eastAsia"/>
          <w:szCs w:val="22"/>
          <w:lang w:eastAsia="ja-JP"/>
        </w:rPr>
        <w:t xml:space="preserve">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.2-1</w:t>
      </w:r>
      <w:r w:rsidRPr="00574058">
        <w:rPr>
          <w:rFonts w:eastAsia="ＭＳ 明朝"/>
          <w:szCs w:val="22"/>
          <w:lang w:eastAsia="ja-JP"/>
        </w:rPr>
        <w:t xml:space="preserve"> replaces Figure </w:t>
      </w:r>
      <w:r w:rsidRPr="00574058">
        <w:rPr>
          <w:rFonts w:eastAsia="ＭＳ 明朝" w:hint="eastAsia"/>
          <w:szCs w:val="22"/>
          <w:lang w:eastAsia="ja-JP"/>
        </w:rPr>
        <w:t xml:space="preserve">M1 in 9a.6.1.1 </w:t>
      </w:r>
      <w:r w:rsidRPr="00574058">
        <w:rPr>
          <w:rFonts w:eastAsia="ＭＳ 明朝"/>
          <w:szCs w:val="22"/>
          <w:lang w:eastAsia="ja-JP"/>
        </w:rPr>
        <w:t xml:space="preserve">when </w:t>
      </w:r>
      <w:r w:rsidRPr="00574058">
        <w:rPr>
          <w:rFonts w:eastAsia="ＭＳ 明朝" w:hint="eastAsia"/>
          <w:szCs w:val="22"/>
          <w:lang w:eastAsia="ja-JP"/>
        </w:rPr>
        <w:t>MIMO</w:t>
      </w:r>
      <w:r w:rsidRPr="00574058">
        <w:rPr>
          <w:rFonts w:eastAsia="ＭＳ 明朝"/>
          <w:szCs w:val="22"/>
          <w:lang w:eastAsia="ja-JP"/>
        </w:rPr>
        <w:t xml:space="preserve"> is enabled. </w:t>
      </w:r>
    </w:p>
    <w:p w14:paraId="0E0458A2" w14:textId="77777777" w:rsidR="006A5E95" w:rsidRDefault="006A5E95" w:rsidP="006A5E95">
      <w:pPr>
        <w:autoSpaceDE w:val="0"/>
        <w:autoSpaceDN w:val="0"/>
        <w:adjustRightInd w:val="0"/>
        <w:spacing w:line="240" w:lineRule="exact"/>
        <w:ind w:left="119" w:right="85"/>
        <w:jc w:val="both"/>
        <w:rPr>
          <w:rFonts w:eastAsia="ＭＳ 明朝"/>
          <w:sz w:val="20"/>
          <w:lang w:eastAsia="ja-JP"/>
        </w:rPr>
      </w:pPr>
    </w:p>
    <w:p w14:paraId="57C8F194" w14:textId="77777777" w:rsidR="006A5E95" w:rsidRDefault="006A5E95" w:rsidP="006A5E95">
      <w:pPr>
        <w:jc w:val="center"/>
      </w:pPr>
      <w:r w:rsidRPr="006B12DE">
        <w:rPr>
          <w:noProof/>
          <w:lang w:val="en-US" w:eastAsia="ja-JP"/>
        </w:rPr>
        <w:drawing>
          <wp:inline distT="0" distB="0" distL="0" distR="0" wp14:anchorId="6832CFDA" wp14:editId="005CCD2B">
            <wp:extent cx="6362700" cy="1447800"/>
            <wp:effectExtent l="19050" t="0" r="0" b="0"/>
            <wp:docPr id="7" name="図 7"/>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52" cstate="print"/>
                    <a:srcRect r="1620"/>
                    <a:stretch>
                      <a:fillRect/>
                    </a:stretch>
                  </pic:blipFill>
                  <pic:spPr bwMode="auto">
                    <a:xfrm>
                      <a:off x="0" y="0"/>
                      <a:ext cx="6362700" cy="1447800"/>
                    </a:xfrm>
                    <a:prstGeom prst="rect">
                      <a:avLst/>
                    </a:prstGeom>
                    <a:noFill/>
                    <a:ln w="9525">
                      <a:noFill/>
                      <a:miter lim="800000"/>
                      <a:headEnd/>
                      <a:tailEnd/>
                    </a:ln>
                    <a:effectLst/>
                  </pic:spPr>
                </pic:pic>
              </a:graphicData>
            </a:graphic>
          </wp:inline>
        </w:drawing>
      </w:r>
    </w:p>
    <w:p w14:paraId="52E8937B" w14:textId="77777777" w:rsidR="006A5E95" w:rsidRDefault="006A5E95" w:rsidP="006A5E95">
      <w:pPr>
        <w:jc w:val="center"/>
        <w:rPr>
          <w:rFonts w:cs="Century"/>
        </w:rPr>
      </w:pPr>
    </w:p>
    <w:p w14:paraId="3F6EB1EC" w14:textId="40566FC6" w:rsidR="006A5E95" w:rsidRDefault="006A5E95" w:rsidP="006A5E95">
      <w:pPr>
        <w:ind w:firstLine="211"/>
        <w:jc w:val="center"/>
        <w:rPr>
          <w:rFonts w:eastAsiaTheme="minorEastAsia" w:cs="Century"/>
          <w:lang w:eastAsia="ja-JP"/>
        </w:rPr>
      </w:pPr>
      <w:r w:rsidRPr="00420552">
        <w:rPr>
          <w:rFonts w:cs="Century"/>
          <w:color w:val="FF0000"/>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.2-1</w:t>
      </w:r>
      <w:r w:rsidRPr="00F07062">
        <w:rPr>
          <w:rFonts w:cs="Century"/>
        </w:rPr>
        <w:t xml:space="preserve"> </w:t>
      </w:r>
      <w:r>
        <w:rPr>
          <w:rFonts w:eastAsiaTheme="minorEastAsia" w:cs="Century" w:hint="eastAsia"/>
          <w:lang w:eastAsia="ja-JP"/>
        </w:rPr>
        <w:t xml:space="preserve">DS </w:t>
      </w:r>
      <w:r>
        <w:rPr>
          <w:rFonts w:eastAsia="ＭＳ 明朝" w:cs="Century" w:hint="eastAsia"/>
          <w:lang w:eastAsia="ja-JP"/>
        </w:rPr>
        <w:t xml:space="preserve">Tile </w:t>
      </w:r>
      <w:r>
        <w:rPr>
          <w:rFonts w:cs="Century" w:hint="eastAsia"/>
        </w:rPr>
        <w:t>structure for 4</w:t>
      </w:r>
      <w:r w:rsidRPr="00703345">
        <w:rPr>
          <w:rFonts w:cs="Century"/>
        </w:rPr>
        <w:t xml:space="preserve"> TX antennas</w:t>
      </w:r>
    </w:p>
    <w:p w14:paraId="14AC7537" w14:textId="77777777" w:rsidR="006A5E95" w:rsidRDefault="006A5E95" w:rsidP="006A5E95">
      <w:pPr>
        <w:ind w:firstLine="211"/>
        <w:jc w:val="center"/>
        <w:rPr>
          <w:rFonts w:eastAsiaTheme="minorEastAsia" w:cs="Century"/>
          <w:lang w:eastAsia="ja-JP"/>
        </w:rPr>
      </w:pPr>
    </w:p>
    <w:p w14:paraId="37198796" w14:textId="6642A4DD" w:rsidR="006A5E95" w:rsidRPr="00574058" w:rsidRDefault="006A5E95" w:rsidP="006A5E95">
      <w:pPr>
        <w:autoSpaceDE w:val="0"/>
        <w:autoSpaceDN w:val="0"/>
        <w:adjustRightInd w:val="0"/>
        <w:spacing w:line="240" w:lineRule="exact"/>
        <w:ind w:right="85"/>
        <w:jc w:val="both"/>
        <w:rPr>
          <w:rFonts w:eastAsia="ＭＳ 明朝"/>
          <w:szCs w:val="22"/>
          <w:lang w:eastAsia="ja-JP"/>
        </w:rPr>
      </w:pPr>
      <w:r w:rsidRPr="00574058">
        <w:rPr>
          <w:rFonts w:eastAsia="ＭＳ 明朝" w:hint="eastAsia"/>
          <w:szCs w:val="22"/>
          <w:lang w:eastAsia="ja-JP"/>
        </w:rPr>
        <w:t xml:space="preserve">In the case of four (4) transmit CPE antennas, </w:t>
      </w:r>
      <w:r w:rsidRPr="00574058">
        <w:rPr>
          <w:rFonts w:eastAsia="ＭＳ 明朝"/>
          <w:szCs w:val="22"/>
          <w:lang w:eastAsia="ja-JP"/>
        </w:rPr>
        <w:t xml:space="preserve">the </w:t>
      </w:r>
      <w:r w:rsidRPr="00574058">
        <w:rPr>
          <w:rFonts w:eastAsia="ＭＳ 明朝" w:hint="eastAsia"/>
          <w:szCs w:val="22"/>
          <w:lang w:eastAsia="ja-JP"/>
        </w:rPr>
        <w:t xml:space="preserve">US </w:t>
      </w:r>
      <w:r w:rsidRPr="00574058">
        <w:rPr>
          <w:rFonts w:eastAsia="ＭＳ 明朝"/>
          <w:szCs w:val="22"/>
          <w:lang w:eastAsia="ja-JP"/>
        </w:rPr>
        <w:t xml:space="preserve">data allocation to </w:t>
      </w:r>
      <w:r w:rsidRPr="00574058">
        <w:rPr>
          <w:rFonts w:eastAsia="ＭＳ 明朝" w:hint="eastAsia"/>
          <w:szCs w:val="22"/>
          <w:lang w:eastAsia="ja-JP"/>
        </w:rPr>
        <w:t>tile</w:t>
      </w:r>
      <w:r w:rsidRPr="00574058">
        <w:rPr>
          <w:rFonts w:eastAsia="ＭＳ 明朝"/>
          <w:szCs w:val="22"/>
          <w:lang w:eastAsia="ja-JP"/>
        </w:rPr>
        <w:t xml:space="preserve"> is changed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574058">
        <w:rPr>
          <w:rFonts w:eastAsia="ＭＳ 明朝"/>
          <w:szCs w:val="22"/>
          <w:lang w:eastAsia="ja-JP"/>
        </w:rPr>
        <w:t xml:space="preserve">) to accommodate </w:t>
      </w:r>
      <w:r w:rsidRPr="00574058">
        <w:rPr>
          <w:rFonts w:eastAsia="ＭＳ 明朝" w:hint="eastAsia"/>
          <w:szCs w:val="22"/>
          <w:lang w:eastAsia="ja-JP"/>
        </w:rPr>
        <w:t>four</w:t>
      </w:r>
      <w:r w:rsidRPr="00574058">
        <w:rPr>
          <w:rFonts w:eastAsia="ＭＳ 明朝"/>
          <w:szCs w:val="22"/>
          <w:lang w:eastAsia="ja-JP"/>
        </w:rPr>
        <w:t xml:space="preserve"> antennas transmission</w:t>
      </w:r>
      <w:r w:rsidRPr="00574058">
        <w:rPr>
          <w:rFonts w:eastAsia="ＭＳ 明朝" w:hint="eastAsia"/>
          <w:szCs w:val="22"/>
          <w:lang w:eastAsia="ja-JP"/>
        </w:rPr>
        <w:t xml:space="preserve"> for channel </w:t>
      </w:r>
      <w:r w:rsidRPr="00574058">
        <w:rPr>
          <w:rFonts w:eastAsia="ＭＳ 明朝"/>
          <w:szCs w:val="22"/>
          <w:lang w:eastAsia="ja-JP"/>
        </w:rPr>
        <w:t>estimation.</w:t>
      </w:r>
      <w:r w:rsidRPr="00574058">
        <w:rPr>
          <w:rFonts w:eastAsia="ＭＳ 明朝" w:hint="eastAsia"/>
          <w:szCs w:val="22"/>
          <w:lang w:eastAsia="ja-JP"/>
        </w:rPr>
        <w:t xml:space="preserve">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574058">
        <w:rPr>
          <w:rFonts w:eastAsia="ＭＳ 明朝"/>
          <w:szCs w:val="22"/>
          <w:lang w:eastAsia="ja-JP"/>
        </w:rPr>
        <w:t xml:space="preserve"> replaces Figure </w:t>
      </w:r>
      <w:r w:rsidRPr="00574058">
        <w:rPr>
          <w:rFonts w:eastAsia="ＭＳ 明朝" w:hint="eastAsia"/>
          <w:szCs w:val="22"/>
          <w:lang w:eastAsia="ja-JP"/>
        </w:rPr>
        <w:t xml:space="preserve">N1 in 9a.6.1.2 </w:t>
      </w:r>
      <w:r w:rsidRPr="00574058">
        <w:rPr>
          <w:rFonts w:eastAsia="ＭＳ 明朝"/>
          <w:szCs w:val="22"/>
          <w:lang w:eastAsia="ja-JP"/>
        </w:rPr>
        <w:t xml:space="preserve">when </w:t>
      </w:r>
      <w:r w:rsidRPr="00574058">
        <w:rPr>
          <w:rFonts w:eastAsia="ＭＳ 明朝" w:hint="eastAsia"/>
          <w:szCs w:val="22"/>
          <w:lang w:eastAsia="ja-JP"/>
        </w:rPr>
        <w:t>MIMO</w:t>
      </w:r>
      <w:r w:rsidRPr="00574058">
        <w:rPr>
          <w:rFonts w:eastAsia="ＭＳ 明朝"/>
          <w:szCs w:val="22"/>
          <w:lang w:eastAsia="ja-JP"/>
        </w:rPr>
        <w:t xml:space="preserve"> is enabled. </w:t>
      </w:r>
    </w:p>
    <w:p w14:paraId="69735FB4" w14:textId="77777777" w:rsidR="006A5E95" w:rsidRDefault="006A5E95" w:rsidP="006A5E95">
      <w:pPr>
        <w:autoSpaceDE w:val="0"/>
        <w:autoSpaceDN w:val="0"/>
        <w:adjustRightInd w:val="0"/>
        <w:ind w:left="120" w:right="2820"/>
        <w:rPr>
          <w:rFonts w:ascii="Arial" w:eastAsia="ＭＳ 明朝" w:hAnsi="Arial" w:cs="Arial"/>
          <w:b/>
          <w:bCs/>
          <w:sz w:val="20"/>
          <w:lang w:eastAsia="ja-JP"/>
        </w:rPr>
      </w:pPr>
    </w:p>
    <w:p w14:paraId="0A2B70E8" w14:textId="77777777" w:rsidR="006A5E95" w:rsidRPr="00D11910" w:rsidRDefault="006A5E95" w:rsidP="006A5E95">
      <w:pPr>
        <w:ind w:firstLineChars="47" w:firstLine="103"/>
        <w:jc w:val="center"/>
        <w:rPr>
          <w:rFonts w:eastAsiaTheme="minorEastAsia"/>
          <w:lang w:eastAsia="ja-JP"/>
        </w:rPr>
      </w:pPr>
      <w:r w:rsidRPr="00F76FBD">
        <w:rPr>
          <w:noProof/>
          <w:lang w:val="en-US" w:eastAsia="ja-JP"/>
        </w:rPr>
        <w:drawing>
          <wp:inline distT="0" distB="0" distL="0" distR="0" wp14:anchorId="0337A9F1" wp14:editId="097F2253">
            <wp:extent cx="6305550" cy="2167311"/>
            <wp:effectExtent l="19050" t="0" r="0" b="0"/>
            <wp:docPr id="10" name="図 10"/>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53" cstate="print"/>
                    <a:srcRect r="1660"/>
                    <a:stretch>
                      <a:fillRect/>
                    </a:stretch>
                  </pic:blipFill>
                  <pic:spPr bwMode="auto">
                    <a:xfrm>
                      <a:off x="0" y="0"/>
                      <a:ext cx="6305550" cy="2167311"/>
                    </a:xfrm>
                    <a:prstGeom prst="rect">
                      <a:avLst/>
                    </a:prstGeom>
                    <a:noFill/>
                    <a:ln w="9525">
                      <a:noFill/>
                      <a:miter lim="800000"/>
                      <a:headEnd/>
                      <a:tailEnd/>
                    </a:ln>
                    <a:effectLst/>
                  </pic:spPr>
                </pic:pic>
              </a:graphicData>
            </a:graphic>
          </wp:inline>
        </w:drawing>
      </w:r>
    </w:p>
    <w:p w14:paraId="3F973911" w14:textId="77777777" w:rsidR="006A5E95" w:rsidRDefault="006A5E95" w:rsidP="006A5E95">
      <w:pPr>
        <w:ind w:firstLine="211"/>
        <w:jc w:val="center"/>
        <w:rPr>
          <w:rFonts w:eastAsia="ＭＳ 明朝" w:cs="Century"/>
          <w:lang w:eastAsia="ja-JP"/>
        </w:rPr>
      </w:pPr>
    </w:p>
    <w:p w14:paraId="7C63CD25" w14:textId="7DC93017" w:rsidR="006A5E95" w:rsidRDefault="006A5E95" w:rsidP="00611F73">
      <w:pPr>
        <w:ind w:firstLine="211"/>
        <w:jc w:val="center"/>
        <w:rPr>
          <w:rFonts w:cs="Century"/>
        </w:rPr>
      </w:pPr>
      <w:r w:rsidRPr="00420552">
        <w:rPr>
          <w:rFonts w:cs="Century"/>
          <w:color w:val="FF0000"/>
        </w:rPr>
        <w:t>Figure</w:t>
      </w:r>
      <w:r w:rsidRPr="00420552">
        <w:rPr>
          <w:rFonts w:eastAsia="ＭＳ 明朝" w:cs="Century" w:hint="eastAsia"/>
          <w:color w:val="FF0000"/>
          <w:lang w:eastAsia="ja-JP"/>
        </w:rPr>
        <w:t xml:space="preserv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F07062">
        <w:rPr>
          <w:rFonts w:cs="Century"/>
        </w:rPr>
        <w:t xml:space="preserve"> </w:t>
      </w:r>
      <w:r>
        <w:rPr>
          <w:rFonts w:eastAsiaTheme="minorEastAsia" w:cs="Century" w:hint="eastAsia"/>
          <w:lang w:eastAsia="ja-JP"/>
        </w:rPr>
        <w:t xml:space="preserve">US </w:t>
      </w:r>
      <w:r>
        <w:rPr>
          <w:rFonts w:eastAsia="ＭＳ 明朝" w:cs="Century" w:hint="eastAsia"/>
          <w:lang w:eastAsia="ja-JP"/>
        </w:rPr>
        <w:t>tile</w:t>
      </w:r>
      <w:r>
        <w:rPr>
          <w:rFonts w:cs="Century" w:hint="eastAsia"/>
        </w:rPr>
        <w:t xml:space="preserve"> structure for </w:t>
      </w:r>
      <w:r>
        <w:rPr>
          <w:rFonts w:eastAsiaTheme="minorEastAsia" w:cs="Century" w:hint="eastAsia"/>
          <w:lang w:eastAsia="ja-JP"/>
        </w:rPr>
        <w:t>4</w:t>
      </w:r>
      <w:r w:rsidRPr="00703345">
        <w:rPr>
          <w:rFonts w:cs="Century"/>
        </w:rPr>
        <w:t xml:space="preserve"> TX antennas</w:t>
      </w:r>
    </w:p>
    <w:p w14:paraId="35CA30DE" w14:textId="77777777" w:rsidR="0036153F" w:rsidRDefault="0036153F" w:rsidP="00611F73">
      <w:pPr>
        <w:ind w:firstLine="211"/>
        <w:jc w:val="center"/>
        <w:rPr>
          <w:rFonts w:cs="Century"/>
        </w:rPr>
      </w:pPr>
    </w:p>
    <w:p w14:paraId="20AD0F50" w14:textId="0058DA2F" w:rsidR="0036153F" w:rsidRPr="006E4243" w:rsidRDefault="0036153F" w:rsidP="0036153F">
      <w:pPr>
        <w:pStyle w:val="ListParagraph"/>
        <w:ind w:leftChars="0" w:left="0"/>
        <w:jc w:val="both"/>
        <w:rPr>
          <w:sz w:val="28"/>
          <w:szCs w:val="28"/>
        </w:rPr>
      </w:pPr>
      <w:r w:rsidRPr="00E37FC9">
        <w:rPr>
          <w:color w:val="FF0000"/>
          <w:sz w:val="28"/>
          <w:szCs w:val="28"/>
        </w:rPr>
        <w:t>9</w:t>
      </w:r>
      <w:r>
        <w:rPr>
          <w:color w:val="FF0000"/>
          <w:sz w:val="28"/>
          <w:szCs w:val="28"/>
        </w:rPr>
        <w:t>a.14.3</w:t>
      </w:r>
      <w:r w:rsidRPr="00E37FC9">
        <w:rPr>
          <w:color w:val="FF0000"/>
          <w:sz w:val="28"/>
          <w:szCs w:val="28"/>
        </w:rPr>
        <w:t xml:space="preserve"> </w:t>
      </w:r>
      <w:r w:rsidRPr="006E4243">
        <w:rPr>
          <w:sz w:val="28"/>
          <w:szCs w:val="28"/>
        </w:rPr>
        <w:t>Space Time Coding (STC)</w:t>
      </w:r>
    </w:p>
    <w:p w14:paraId="2A313F6A" w14:textId="77777777" w:rsidR="0036153F" w:rsidRDefault="0036153F" w:rsidP="0036153F">
      <w:pPr>
        <w:pStyle w:val="ListParagraph"/>
        <w:ind w:leftChars="0" w:left="0"/>
        <w:jc w:val="both"/>
        <w:rPr>
          <w:sz w:val="28"/>
          <w:szCs w:val="28"/>
        </w:rPr>
      </w:pPr>
    </w:p>
    <w:p w14:paraId="3E5A86B2" w14:textId="279387EF" w:rsidR="0036153F" w:rsidRPr="00E37FC9" w:rsidRDefault="0036153F" w:rsidP="0036153F">
      <w:pPr>
        <w:pStyle w:val="ListParagraph"/>
        <w:ind w:leftChars="0" w:left="0"/>
        <w:jc w:val="both"/>
        <w:rPr>
          <w:sz w:val="28"/>
          <w:szCs w:val="28"/>
        </w:rPr>
      </w:pPr>
      <w:r w:rsidRPr="00E37FC9">
        <w:rPr>
          <w:rFonts w:eastAsiaTheme="minorEastAsia"/>
          <w:szCs w:val="22"/>
          <w:lang w:val="en-US"/>
        </w:rPr>
        <w:t xml:space="preserve">The MIMO technique is common to </w:t>
      </w:r>
      <w:bookmarkStart w:id="9" w:name="_GoBack"/>
      <w:bookmarkEnd w:id="9"/>
      <w:r>
        <w:rPr>
          <w:rFonts w:eastAsiaTheme="minorEastAsia"/>
          <w:szCs w:val="22"/>
          <w:lang w:val="en-US"/>
        </w:rPr>
        <w:t xml:space="preserve">PHY </w:t>
      </w:r>
      <w:r w:rsidRPr="00E37FC9">
        <w:rPr>
          <w:rFonts w:eastAsiaTheme="minorEastAsia"/>
          <w:szCs w:val="22"/>
          <w:lang w:val="en-US"/>
        </w:rPr>
        <w:t>Mode 1 and PHY Mode 2</w:t>
      </w:r>
      <w:r>
        <w:rPr>
          <w:rFonts w:eastAsiaTheme="minorEastAsia"/>
          <w:szCs w:val="22"/>
          <w:lang w:val="en-US"/>
        </w:rPr>
        <w:t>. Please refer to the Section 9.15.2</w:t>
      </w:r>
      <w:r w:rsidRPr="00E37FC9">
        <w:rPr>
          <w:rFonts w:eastAsiaTheme="minorEastAsia"/>
          <w:szCs w:val="22"/>
          <w:lang w:val="en-US"/>
        </w:rPr>
        <w:t>.</w:t>
      </w:r>
    </w:p>
    <w:p w14:paraId="28C174DD" w14:textId="77777777" w:rsidR="0036153F" w:rsidRPr="00611F73" w:rsidRDefault="0036153F" w:rsidP="00611F73">
      <w:pPr>
        <w:ind w:firstLine="211"/>
        <w:jc w:val="center"/>
        <w:rPr>
          <w:rFonts w:eastAsiaTheme="minorEastAsia" w:cs="Century"/>
          <w:lang w:eastAsia="ja-JP"/>
        </w:rPr>
      </w:pPr>
    </w:p>
    <w:sectPr w:rsidR="0036153F" w:rsidRPr="00611F73">
      <w:headerReference w:type="default" r:id="rId54"/>
      <w:footerReference w:type="default" r:id="rId5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F1484C" w:rsidRDefault="00F1484C" w:rsidP="00FD5CAB">
      <w:r>
        <w:separator/>
      </w:r>
    </w:p>
  </w:endnote>
  <w:endnote w:type="continuationSeparator" w:id="0">
    <w:p w14:paraId="6AF977DE" w14:textId="77777777" w:rsidR="00F1484C" w:rsidRDefault="00F1484C"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56739491" w:rsidR="00F1484C" w:rsidRPr="0022118D" w:rsidRDefault="00F1484C"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36153F">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F1484C" w:rsidRDefault="00F1484C" w:rsidP="00FD5CAB">
      <w:r>
        <w:separator/>
      </w:r>
    </w:p>
  </w:footnote>
  <w:footnote w:type="continuationSeparator" w:id="0">
    <w:p w14:paraId="5CDCC298" w14:textId="77777777" w:rsidR="00F1484C" w:rsidRDefault="00F1484C"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6D9F42C6" w:rsidR="00F1484C" w:rsidRDefault="00F1484C">
    <w:pPr>
      <w:pStyle w:val="Header"/>
      <w:tabs>
        <w:tab w:val="clear" w:pos="6480"/>
        <w:tab w:val="clear" w:pos="12960"/>
        <w:tab w:val="center" w:pos="4680"/>
        <w:tab w:val="right" w:pos="10080"/>
      </w:tabs>
    </w:pPr>
    <w:r>
      <w:rPr>
        <w:rFonts w:eastAsia="ＭＳ 明朝"/>
        <w:lang w:eastAsia="ja-JP"/>
      </w:rPr>
      <w:t>September</w:t>
    </w:r>
    <w:r>
      <w:t xml:space="preserve"> 2014</w:t>
    </w:r>
    <w:r>
      <w:tab/>
    </w:r>
    <w:r>
      <w:tab/>
      <w:t>22-14-0122-01</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30228"/>
    <w:rsid w:val="000413EF"/>
    <w:rsid w:val="00096E8E"/>
    <w:rsid w:val="000D5382"/>
    <w:rsid w:val="000E63FA"/>
    <w:rsid w:val="001639C4"/>
    <w:rsid w:val="001A6E43"/>
    <w:rsid w:val="001E24B0"/>
    <w:rsid w:val="00246795"/>
    <w:rsid w:val="00291872"/>
    <w:rsid w:val="002934B7"/>
    <w:rsid w:val="002A347C"/>
    <w:rsid w:val="002B45F0"/>
    <w:rsid w:val="00337D61"/>
    <w:rsid w:val="0036153F"/>
    <w:rsid w:val="003E3B63"/>
    <w:rsid w:val="003F4ED9"/>
    <w:rsid w:val="00420552"/>
    <w:rsid w:val="004754F6"/>
    <w:rsid w:val="004A6650"/>
    <w:rsid w:val="004C2653"/>
    <w:rsid w:val="004E531A"/>
    <w:rsid w:val="00560DD8"/>
    <w:rsid w:val="00574058"/>
    <w:rsid w:val="0059592E"/>
    <w:rsid w:val="00611F73"/>
    <w:rsid w:val="006A5E95"/>
    <w:rsid w:val="007012EE"/>
    <w:rsid w:val="00724DAB"/>
    <w:rsid w:val="007D264C"/>
    <w:rsid w:val="007F06F4"/>
    <w:rsid w:val="00811701"/>
    <w:rsid w:val="008435C5"/>
    <w:rsid w:val="00852C13"/>
    <w:rsid w:val="00856896"/>
    <w:rsid w:val="008636F8"/>
    <w:rsid w:val="00875C5D"/>
    <w:rsid w:val="008807FA"/>
    <w:rsid w:val="008B56EE"/>
    <w:rsid w:val="008E6F15"/>
    <w:rsid w:val="00905287"/>
    <w:rsid w:val="00920669"/>
    <w:rsid w:val="009406C7"/>
    <w:rsid w:val="00AA15CF"/>
    <w:rsid w:val="00AF14AB"/>
    <w:rsid w:val="00B20F35"/>
    <w:rsid w:val="00BC3437"/>
    <w:rsid w:val="00BF75FF"/>
    <w:rsid w:val="00BF7B44"/>
    <w:rsid w:val="00C11333"/>
    <w:rsid w:val="00C244C5"/>
    <w:rsid w:val="00C65587"/>
    <w:rsid w:val="00CB122F"/>
    <w:rsid w:val="00CE3808"/>
    <w:rsid w:val="00CF2D28"/>
    <w:rsid w:val="00D162A5"/>
    <w:rsid w:val="00DD3189"/>
    <w:rsid w:val="00DE0EFB"/>
    <w:rsid w:val="00DF26AC"/>
    <w:rsid w:val="00E3595C"/>
    <w:rsid w:val="00E37FC9"/>
    <w:rsid w:val="00E65EA1"/>
    <w:rsid w:val="00E71807"/>
    <w:rsid w:val="00E77458"/>
    <w:rsid w:val="00EB0E26"/>
    <w:rsid w:val="00EB5A4A"/>
    <w:rsid w:val="00EB6E7E"/>
    <w:rsid w:val="00F05122"/>
    <w:rsid w:val="00F114C8"/>
    <w:rsid w:val="00F1484C"/>
    <w:rsid w:val="00F16D54"/>
    <w:rsid w:val="00F66702"/>
    <w:rsid w:val="00F707CB"/>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image" Target="media/image6.wmf"/><Relationship Id="rId18" Type="http://schemas.openxmlformats.org/officeDocument/2006/relationships/image" Target="media/image7.wmf"/><Relationship Id="rId19" Type="http://schemas.openxmlformats.org/officeDocument/2006/relationships/image" Target="media/image8.wmf"/><Relationship Id="rId50" Type="http://schemas.openxmlformats.org/officeDocument/2006/relationships/image" Target="media/image39.emf"/><Relationship Id="rId51" Type="http://schemas.openxmlformats.org/officeDocument/2006/relationships/image" Target="media/image40.emf"/><Relationship Id="rId52" Type="http://schemas.openxmlformats.org/officeDocument/2006/relationships/image" Target="media/image41.wmf"/><Relationship Id="rId53" Type="http://schemas.openxmlformats.org/officeDocument/2006/relationships/image" Target="media/image42.wmf"/><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29.wmf"/><Relationship Id="rId41" Type="http://schemas.openxmlformats.org/officeDocument/2006/relationships/image" Target="media/image30.wmf"/><Relationship Id="rId42" Type="http://schemas.openxmlformats.org/officeDocument/2006/relationships/image" Target="media/image31.wmf"/><Relationship Id="rId43" Type="http://schemas.openxmlformats.org/officeDocument/2006/relationships/image" Target="media/image32.wmf"/><Relationship Id="rId44" Type="http://schemas.openxmlformats.org/officeDocument/2006/relationships/image" Target="media/image33.wmf"/><Relationship Id="rId45" Type="http://schemas.openxmlformats.org/officeDocument/2006/relationships/image" Target="media/image34.wmf"/><Relationship Id="rId46" Type="http://schemas.openxmlformats.org/officeDocument/2006/relationships/image" Target="media/image35.wmf"/><Relationship Id="rId47" Type="http://schemas.openxmlformats.org/officeDocument/2006/relationships/image" Target="media/image36.wmf"/><Relationship Id="rId48" Type="http://schemas.openxmlformats.org/officeDocument/2006/relationships/image" Target="media/image37.wmf"/><Relationship Id="rId49" Type="http://schemas.openxmlformats.org/officeDocument/2006/relationships/image" Target="media/image38.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30" Type="http://schemas.openxmlformats.org/officeDocument/2006/relationships/image" Target="media/image19.wmf"/><Relationship Id="rId31" Type="http://schemas.openxmlformats.org/officeDocument/2006/relationships/image" Target="media/image20.wmf"/><Relationship Id="rId32" Type="http://schemas.openxmlformats.org/officeDocument/2006/relationships/image" Target="media/image21.wmf"/><Relationship Id="rId33" Type="http://schemas.openxmlformats.org/officeDocument/2006/relationships/image" Target="media/image22.wmf"/><Relationship Id="rId34" Type="http://schemas.openxmlformats.org/officeDocument/2006/relationships/image" Target="media/image23.wmf"/><Relationship Id="rId35" Type="http://schemas.openxmlformats.org/officeDocument/2006/relationships/image" Target="media/image24.wmf"/><Relationship Id="rId36" Type="http://schemas.openxmlformats.org/officeDocument/2006/relationships/image" Target="media/image25.emf"/><Relationship Id="rId37" Type="http://schemas.openxmlformats.org/officeDocument/2006/relationships/image" Target="media/image26.wmf"/><Relationship Id="rId38" Type="http://schemas.openxmlformats.org/officeDocument/2006/relationships/image" Target="media/image27.wmf"/><Relationship Id="rId39" Type="http://schemas.openxmlformats.org/officeDocument/2006/relationships/image" Target="media/image28.wmf"/><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image" Target="media/image13.wmf"/><Relationship Id="rId25" Type="http://schemas.openxmlformats.org/officeDocument/2006/relationships/image" Target="media/image14.wmf"/><Relationship Id="rId26" Type="http://schemas.openxmlformats.org/officeDocument/2006/relationships/image" Target="media/image15.wmf"/><Relationship Id="rId27" Type="http://schemas.openxmlformats.org/officeDocument/2006/relationships/image" Target="media/image16.wmf"/><Relationship Id="rId28" Type="http://schemas.openxmlformats.org/officeDocument/2006/relationships/image" Target="media/image17.wmf"/><Relationship Id="rId29" Type="http://schemas.openxmlformats.org/officeDocument/2006/relationships/image" Target="media/image18.wmf"/><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2288</Words>
  <Characters>13043</Characters>
  <Application>Microsoft Macintosh Word</Application>
  <DocSecurity>0</DocSecurity>
  <Lines>108</Lines>
  <Paragraphs>30</Paragraphs>
  <ScaleCrop>false</ScaleCrop>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2</cp:revision>
  <dcterms:created xsi:type="dcterms:W3CDTF">2014-09-17T08:17:00Z</dcterms:created>
  <dcterms:modified xsi:type="dcterms:W3CDTF">2014-09-17T08:17:00Z</dcterms:modified>
</cp:coreProperties>
</file>